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41" w:rsidRPr="00F92541" w:rsidRDefault="00F92541" w:rsidP="00F92541">
      <w:pPr>
        <w:ind w:firstLine="284"/>
        <w:jc w:val="center"/>
        <w:rPr>
          <w:rFonts w:ascii="Arial" w:hAnsi="Arial" w:cs="Arial"/>
          <w:sz w:val="24"/>
          <w:szCs w:val="24"/>
          <w:lang w:bidi="en-US"/>
        </w:rPr>
      </w:pPr>
      <w:r w:rsidRPr="00F92541">
        <w:rPr>
          <w:rFonts w:ascii="Arial" w:hAnsi="Arial" w:cs="Arial"/>
          <w:sz w:val="24"/>
          <w:szCs w:val="24"/>
          <w:lang w:bidi="en-US"/>
        </w:rPr>
        <w:t>СОВЕТ НАРОДНЫХ ДЕПУТАТОВ</w:t>
      </w:r>
    </w:p>
    <w:p w:rsidR="00F92541" w:rsidRPr="00F92541" w:rsidRDefault="00F92541" w:rsidP="00F92541">
      <w:pPr>
        <w:ind w:firstLine="284"/>
        <w:jc w:val="center"/>
        <w:rPr>
          <w:rFonts w:ascii="Arial" w:hAnsi="Arial" w:cs="Arial"/>
          <w:sz w:val="24"/>
          <w:szCs w:val="24"/>
          <w:lang w:bidi="en-US"/>
        </w:rPr>
      </w:pPr>
      <w:r w:rsidRPr="00F92541">
        <w:rPr>
          <w:rFonts w:ascii="Arial" w:hAnsi="Arial" w:cs="Arial"/>
          <w:sz w:val="24"/>
          <w:szCs w:val="24"/>
          <w:lang w:bidi="en-US"/>
        </w:rPr>
        <w:t>ПОДГОРЕНСКОГО СЕЛЬСКОГО ПОСЕЛЕНИЯ</w:t>
      </w:r>
    </w:p>
    <w:p w:rsidR="00F92541" w:rsidRPr="00F92541" w:rsidRDefault="00F92541" w:rsidP="00F92541">
      <w:pPr>
        <w:ind w:firstLine="284"/>
        <w:jc w:val="center"/>
        <w:rPr>
          <w:rFonts w:ascii="Arial" w:hAnsi="Arial" w:cs="Arial"/>
          <w:sz w:val="24"/>
          <w:szCs w:val="24"/>
          <w:lang w:bidi="en-US"/>
        </w:rPr>
      </w:pPr>
      <w:r w:rsidRPr="00F92541">
        <w:rPr>
          <w:rFonts w:ascii="Arial" w:hAnsi="Arial" w:cs="Arial"/>
          <w:sz w:val="24"/>
          <w:szCs w:val="24"/>
          <w:lang w:bidi="en-US"/>
        </w:rPr>
        <w:t>РОССОШАНСКОГО МУНИЦИПАЛЬНОГО РАЙОНА</w:t>
      </w:r>
    </w:p>
    <w:p w:rsidR="00F92541" w:rsidRPr="00F92541" w:rsidRDefault="00F92541" w:rsidP="00F92541">
      <w:pPr>
        <w:ind w:firstLine="284"/>
        <w:jc w:val="center"/>
        <w:rPr>
          <w:rFonts w:ascii="Arial" w:hAnsi="Arial" w:cs="Arial"/>
          <w:sz w:val="24"/>
          <w:szCs w:val="24"/>
          <w:lang w:bidi="en-US"/>
        </w:rPr>
      </w:pPr>
      <w:r w:rsidRPr="00F92541">
        <w:rPr>
          <w:rFonts w:ascii="Arial" w:hAnsi="Arial" w:cs="Arial"/>
          <w:sz w:val="24"/>
          <w:szCs w:val="24"/>
          <w:lang w:bidi="en-US"/>
        </w:rPr>
        <w:t>ВОРОНЕЖСКОЙ ОБЛАСТИ</w:t>
      </w:r>
    </w:p>
    <w:p w:rsidR="00F92541" w:rsidRPr="00F92541" w:rsidRDefault="00F92541" w:rsidP="00F92541">
      <w:pPr>
        <w:ind w:firstLine="284"/>
        <w:jc w:val="center"/>
        <w:rPr>
          <w:rFonts w:ascii="Arial" w:hAnsi="Arial" w:cs="Arial"/>
          <w:sz w:val="24"/>
          <w:szCs w:val="24"/>
          <w:lang w:bidi="en-US"/>
        </w:rPr>
      </w:pPr>
    </w:p>
    <w:p w:rsidR="00F92541" w:rsidRPr="00F92541" w:rsidRDefault="00F92541" w:rsidP="00F92541">
      <w:pPr>
        <w:ind w:firstLine="284"/>
        <w:jc w:val="center"/>
        <w:rPr>
          <w:rFonts w:ascii="Arial" w:hAnsi="Arial" w:cs="Arial"/>
          <w:sz w:val="24"/>
          <w:szCs w:val="24"/>
          <w:lang w:bidi="en-US"/>
        </w:rPr>
      </w:pPr>
      <w:r w:rsidRPr="00F92541">
        <w:rPr>
          <w:rFonts w:ascii="Arial" w:hAnsi="Arial" w:cs="Arial"/>
          <w:sz w:val="24"/>
          <w:szCs w:val="24"/>
          <w:lang w:bidi="en-US"/>
        </w:rPr>
        <w:t>РЕШЕНИЕ</w:t>
      </w:r>
    </w:p>
    <w:p w:rsidR="00F92541" w:rsidRPr="00F92541" w:rsidRDefault="00F92541" w:rsidP="00F92541">
      <w:pPr>
        <w:ind w:firstLine="284"/>
        <w:jc w:val="center"/>
        <w:rPr>
          <w:rFonts w:ascii="Arial" w:hAnsi="Arial" w:cs="Arial"/>
          <w:sz w:val="24"/>
          <w:szCs w:val="24"/>
          <w:lang w:bidi="en-US"/>
        </w:rPr>
      </w:pPr>
      <w:r w:rsidRPr="00F92541">
        <w:rPr>
          <w:rFonts w:ascii="Arial" w:hAnsi="Arial" w:cs="Arial"/>
          <w:sz w:val="24"/>
          <w:szCs w:val="24"/>
          <w:lang w:val="en-US" w:bidi="en-US"/>
        </w:rPr>
        <w:t>XLVII</w:t>
      </w:r>
      <w:r w:rsidRPr="00F92541">
        <w:rPr>
          <w:rFonts w:ascii="Arial" w:hAnsi="Arial" w:cs="Arial"/>
          <w:sz w:val="24"/>
          <w:szCs w:val="24"/>
          <w:lang w:bidi="en-US"/>
        </w:rPr>
        <w:t xml:space="preserve"> сессии</w:t>
      </w:r>
    </w:p>
    <w:p w:rsidR="00926761" w:rsidRDefault="00926761" w:rsidP="00F92541">
      <w:pPr>
        <w:jc w:val="both"/>
        <w:rPr>
          <w:rFonts w:ascii="Arial" w:hAnsi="Arial" w:cs="Arial"/>
          <w:sz w:val="24"/>
          <w:szCs w:val="24"/>
          <w:lang w:bidi="en-US"/>
        </w:rPr>
      </w:pPr>
    </w:p>
    <w:p w:rsidR="00F92541" w:rsidRPr="00F92541" w:rsidRDefault="00F92541" w:rsidP="00F92541">
      <w:pPr>
        <w:jc w:val="both"/>
        <w:rPr>
          <w:rFonts w:ascii="Arial" w:hAnsi="Arial" w:cs="Arial"/>
          <w:sz w:val="24"/>
          <w:szCs w:val="24"/>
          <w:lang w:bidi="en-US"/>
        </w:rPr>
      </w:pPr>
      <w:r w:rsidRPr="00F92541">
        <w:rPr>
          <w:rFonts w:ascii="Arial" w:hAnsi="Arial" w:cs="Arial"/>
          <w:sz w:val="24"/>
          <w:szCs w:val="24"/>
          <w:lang w:bidi="en-US"/>
        </w:rPr>
        <w:t>от 18.10.2017 года № 141</w:t>
      </w:r>
    </w:p>
    <w:p w:rsidR="00F92541" w:rsidRPr="00F92541" w:rsidRDefault="00F92541" w:rsidP="00F92541">
      <w:pPr>
        <w:ind w:firstLine="567"/>
        <w:jc w:val="both"/>
        <w:rPr>
          <w:rFonts w:ascii="Arial" w:hAnsi="Arial" w:cs="Arial"/>
          <w:sz w:val="24"/>
          <w:szCs w:val="24"/>
          <w:lang w:bidi="en-US"/>
        </w:rPr>
      </w:pPr>
      <w:r w:rsidRPr="00F92541">
        <w:rPr>
          <w:rFonts w:ascii="Arial" w:hAnsi="Arial" w:cs="Arial"/>
          <w:sz w:val="24"/>
          <w:szCs w:val="24"/>
          <w:lang w:bidi="en-US"/>
        </w:rPr>
        <w:t>с. Подгорное</w:t>
      </w:r>
    </w:p>
    <w:p w:rsidR="00F92541" w:rsidRPr="00F92541" w:rsidRDefault="00F92541" w:rsidP="00F92541">
      <w:pPr>
        <w:ind w:firstLine="284"/>
        <w:jc w:val="both"/>
        <w:rPr>
          <w:rFonts w:ascii="Arial" w:hAnsi="Arial" w:cs="Arial"/>
          <w:sz w:val="24"/>
          <w:szCs w:val="24"/>
          <w:lang w:bidi="en-US"/>
        </w:rPr>
      </w:pPr>
      <w:r w:rsidRPr="00F92541">
        <w:rPr>
          <w:rFonts w:ascii="Arial" w:hAnsi="Arial" w:cs="Arial"/>
          <w:sz w:val="24"/>
          <w:szCs w:val="24"/>
          <w:lang w:bidi="en-US"/>
        </w:rPr>
        <w:t xml:space="preserve"> </w:t>
      </w:r>
    </w:p>
    <w:tbl>
      <w:tblPr>
        <w:tblW w:w="14289" w:type="dxa"/>
        <w:tblLook w:val="01E0"/>
      </w:tblPr>
      <w:tblGrid>
        <w:gridCol w:w="9747"/>
        <w:gridCol w:w="4542"/>
      </w:tblGrid>
      <w:tr w:rsidR="00F92541" w:rsidRPr="00F92541" w:rsidTr="00F92541">
        <w:tc>
          <w:tcPr>
            <w:tcW w:w="9747" w:type="dxa"/>
          </w:tcPr>
          <w:p w:rsidR="00F92541" w:rsidRPr="00F92541" w:rsidRDefault="00F92541" w:rsidP="00F92541">
            <w:pPr>
              <w:keepNext/>
              <w:tabs>
                <w:tab w:val="num" w:pos="0"/>
                <w:tab w:val="left" w:pos="5103"/>
              </w:tabs>
              <w:suppressAutoHyphens/>
              <w:ind w:right="440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F92541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Об утверждении Программы комплексного развития транспортной инфраструктуры </w:t>
            </w: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Подгоре</w:t>
            </w:r>
            <w:r w:rsidRPr="00F92541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ского сельского поселения Россошанского муниципального района Воронежской области на 2017-20</w:t>
            </w:r>
            <w:r w:rsidR="00E94218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27</w:t>
            </w:r>
            <w:r w:rsidRPr="00F92541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 годы</w:t>
            </w:r>
          </w:p>
          <w:p w:rsidR="00F92541" w:rsidRPr="00F92541" w:rsidRDefault="00F92541" w:rsidP="00F92541">
            <w:pPr>
              <w:pStyle w:val="a4"/>
              <w:jc w:val="both"/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</w:p>
          <w:p w:rsidR="00F92541" w:rsidRPr="00F92541" w:rsidRDefault="00F92541" w:rsidP="00F92541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2" w:type="dxa"/>
          </w:tcPr>
          <w:p w:rsidR="00F92541" w:rsidRPr="00F92541" w:rsidRDefault="00F92541" w:rsidP="00F92541">
            <w:pPr>
              <w:ind w:left="1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2541" w:rsidRPr="00F92541" w:rsidRDefault="00F92541" w:rsidP="00F92541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В соответствии с Федеральным законом от 29 декабря 2014 года № 456-ФЗ «О внесении изменений в Градостроительный кодекс и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Федерального Закона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Постановлением Правительства Российской Федерации от 01.12.2015 г. №1440 «Об утверждении требований к программам комплексного развития транспортной инфраструктуры поселений, городских округов», руководствуясь Уставом </w:t>
      </w:r>
      <w:r>
        <w:rPr>
          <w:rFonts w:ascii="Arial" w:hAnsi="Arial" w:cs="Arial"/>
          <w:sz w:val="24"/>
          <w:szCs w:val="24"/>
        </w:rPr>
        <w:t>Подгоре</w:t>
      </w:r>
      <w:r w:rsidRPr="00F92541">
        <w:rPr>
          <w:rFonts w:ascii="Arial" w:hAnsi="Arial" w:cs="Arial"/>
          <w:sz w:val="24"/>
          <w:szCs w:val="24"/>
        </w:rPr>
        <w:t xml:space="preserve">ского сельского поселения Совет народных депутатов </w:t>
      </w:r>
      <w:r>
        <w:rPr>
          <w:rFonts w:ascii="Arial" w:hAnsi="Arial" w:cs="Arial"/>
          <w:sz w:val="24"/>
          <w:szCs w:val="24"/>
        </w:rPr>
        <w:t>Подгоре</w:t>
      </w:r>
      <w:r w:rsidRPr="00F92541">
        <w:rPr>
          <w:rFonts w:ascii="Arial" w:hAnsi="Arial" w:cs="Arial"/>
          <w:sz w:val="24"/>
          <w:szCs w:val="24"/>
        </w:rPr>
        <w:t>ского сельского поселения</w:t>
      </w:r>
    </w:p>
    <w:p w:rsidR="00F92541" w:rsidRPr="00F92541" w:rsidRDefault="00F92541" w:rsidP="00F92541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:rsidR="00F92541" w:rsidRPr="00F92541" w:rsidRDefault="00F92541" w:rsidP="00F92541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                                                       РЕШИЛ: </w:t>
      </w:r>
    </w:p>
    <w:p w:rsidR="00F92541" w:rsidRPr="00F92541" w:rsidRDefault="00F92541" w:rsidP="00F92541">
      <w:pPr>
        <w:keepNext/>
        <w:tabs>
          <w:tab w:val="num" w:pos="0"/>
        </w:tabs>
        <w:suppressAutoHyphens/>
        <w:ind w:right="5" w:firstLine="284"/>
        <w:jc w:val="both"/>
        <w:outlineLvl w:val="0"/>
        <w:rPr>
          <w:rFonts w:ascii="Arial" w:hAnsi="Arial" w:cs="Arial"/>
          <w:sz w:val="24"/>
          <w:szCs w:val="24"/>
          <w:lang w:bidi="en-US"/>
        </w:rPr>
      </w:pPr>
      <w:r w:rsidRPr="00F92541">
        <w:rPr>
          <w:rFonts w:ascii="Arial" w:hAnsi="Arial" w:cs="Arial"/>
          <w:sz w:val="24"/>
          <w:szCs w:val="24"/>
          <w:lang w:bidi="en-US"/>
        </w:rPr>
        <w:t>1.  Утвердить</w:t>
      </w:r>
      <w:r w:rsidRPr="00F92541">
        <w:rPr>
          <w:rFonts w:ascii="Arial" w:hAnsi="Arial" w:cs="Arial"/>
          <w:bCs/>
          <w:sz w:val="24"/>
          <w:szCs w:val="24"/>
          <w:lang w:eastAsia="zh-CN"/>
        </w:rPr>
        <w:t xml:space="preserve"> Программу комплексного развития транспортной инфраструктуры </w:t>
      </w:r>
      <w:r>
        <w:rPr>
          <w:rFonts w:ascii="Arial" w:hAnsi="Arial" w:cs="Arial"/>
          <w:bCs/>
          <w:sz w:val="24"/>
          <w:szCs w:val="24"/>
          <w:lang w:eastAsia="zh-CN"/>
        </w:rPr>
        <w:t>Подгоре</w:t>
      </w:r>
      <w:r w:rsidRPr="00F92541">
        <w:rPr>
          <w:rFonts w:ascii="Arial" w:hAnsi="Arial" w:cs="Arial"/>
          <w:bCs/>
          <w:sz w:val="24"/>
          <w:szCs w:val="24"/>
          <w:lang w:eastAsia="zh-CN"/>
        </w:rPr>
        <w:t>ского сельского поселения Россошанского муниципального района Воронежской области на 2017-20</w:t>
      </w:r>
      <w:r w:rsidR="00E94218">
        <w:rPr>
          <w:rFonts w:ascii="Arial" w:hAnsi="Arial" w:cs="Arial"/>
          <w:bCs/>
          <w:sz w:val="24"/>
          <w:szCs w:val="24"/>
          <w:lang w:eastAsia="zh-CN"/>
        </w:rPr>
        <w:t>27</w:t>
      </w:r>
      <w:r w:rsidRPr="00F92541">
        <w:rPr>
          <w:rFonts w:ascii="Arial" w:hAnsi="Arial" w:cs="Arial"/>
          <w:bCs/>
          <w:sz w:val="24"/>
          <w:szCs w:val="24"/>
          <w:lang w:eastAsia="zh-CN"/>
        </w:rPr>
        <w:t xml:space="preserve"> годы</w:t>
      </w:r>
      <w:r w:rsidRPr="00F92541">
        <w:rPr>
          <w:rFonts w:ascii="Arial" w:hAnsi="Arial" w:cs="Arial"/>
          <w:sz w:val="24"/>
          <w:szCs w:val="24"/>
          <w:lang w:bidi="en-US"/>
        </w:rPr>
        <w:t xml:space="preserve"> согласно приложению.</w:t>
      </w:r>
    </w:p>
    <w:p w:rsidR="00F92541" w:rsidRPr="00F92541" w:rsidRDefault="00F92541" w:rsidP="00F92541">
      <w:pPr>
        <w:ind w:firstLine="567"/>
        <w:jc w:val="both"/>
        <w:rPr>
          <w:rFonts w:ascii="Arial" w:hAnsi="Arial" w:cs="Arial"/>
          <w:sz w:val="24"/>
          <w:szCs w:val="24"/>
          <w:lang w:bidi="en-US"/>
        </w:rPr>
      </w:pPr>
      <w:r w:rsidRPr="00F92541">
        <w:rPr>
          <w:rFonts w:ascii="Arial" w:hAnsi="Arial" w:cs="Arial"/>
          <w:sz w:val="24"/>
          <w:szCs w:val="24"/>
          <w:lang w:bidi="en-US"/>
        </w:rPr>
        <w:t>2. Опубликовать настоящее решение в «Вестнике муниципальных правовых актов Подгоренского сельского поселения Россошанского муниципального района Воронежской области» и разместить на официальном сайте администрации Подгоренсокго сельского поселения.</w:t>
      </w:r>
    </w:p>
    <w:p w:rsidR="00F92541" w:rsidRPr="00F92541" w:rsidRDefault="00F92541" w:rsidP="00F92541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  <w:lang w:bidi="en-US"/>
        </w:rPr>
      </w:pPr>
      <w:r w:rsidRPr="00F92541">
        <w:rPr>
          <w:rFonts w:ascii="Arial" w:hAnsi="Arial" w:cs="Arial"/>
          <w:sz w:val="24"/>
          <w:szCs w:val="24"/>
          <w:lang w:bidi="en-US"/>
        </w:rPr>
        <w:t>3. Настоящее решение вступает в силу после его опубликования.</w:t>
      </w:r>
    </w:p>
    <w:p w:rsidR="00F92541" w:rsidRPr="00F92541" w:rsidRDefault="00F92541" w:rsidP="00F92541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  <w:lang w:bidi="en-US"/>
        </w:rPr>
      </w:pPr>
      <w:r w:rsidRPr="00F92541">
        <w:rPr>
          <w:rFonts w:ascii="Arial" w:hAnsi="Arial" w:cs="Arial"/>
          <w:sz w:val="24"/>
          <w:szCs w:val="24"/>
          <w:lang w:bidi="en-US"/>
        </w:rPr>
        <w:t>4. Контроль за исполнением настоящего решения возложить на главу Подгоренского сельского поселения.</w:t>
      </w:r>
    </w:p>
    <w:p w:rsidR="00F92541" w:rsidRPr="00F92541" w:rsidRDefault="00F92541" w:rsidP="00F92541">
      <w:pPr>
        <w:tabs>
          <w:tab w:val="num" w:pos="0"/>
        </w:tabs>
        <w:ind w:firstLine="284"/>
        <w:jc w:val="both"/>
        <w:rPr>
          <w:rFonts w:ascii="Arial" w:hAnsi="Arial" w:cs="Arial"/>
          <w:sz w:val="24"/>
          <w:szCs w:val="24"/>
          <w:lang w:bidi="en-US"/>
        </w:rPr>
      </w:pPr>
    </w:p>
    <w:p w:rsidR="00F92541" w:rsidRPr="00F92541" w:rsidRDefault="00F92541" w:rsidP="00F92541">
      <w:pPr>
        <w:tabs>
          <w:tab w:val="num" w:pos="0"/>
        </w:tabs>
        <w:ind w:firstLine="284"/>
        <w:jc w:val="both"/>
        <w:rPr>
          <w:rFonts w:ascii="Arial" w:hAnsi="Arial" w:cs="Arial"/>
          <w:sz w:val="24"/>
          <w:szCs w:val="24"/>
          <w:lang w:bidi="en-US"/>
        </w:rPr>
      </w:pPr>
    </w:p>
    <w:p w:rsidR="00F92541" w:rsidRPr="00F92541" w:rsidRDefault="00F92541" w:rsidP="00F92541">
      <w:pPr>
        <w:tabs>
          <w:tab w:val="num" w:pos="0"/>
        </w:tabs>
        <w:ind w:firstLine="284"/>
        <w:jc w:val="both"/>
        <w:rPr>
          <w:rFonts w:ascii="Arial" w:hAnsi="Arial" w:cs="Arial"/>
          <w:sz w:val="24"/>
          <w:szCs w:val="24"/>
          <w:lang w:bidi="en-US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92541" w:rsidRPr="00F92541" w:rsidTr="00F92541">
        <w:tc>
          <w:tcPr>
            <w:tcW w:w="3284" w:type="dxa"/>
          </w:tcPr>
          <w:p w:rsidR="00F92541" w:rsidRPr="00F92541" w:rsidRDefault="00F92541" w:rsidP="00F92541">
            <w:pPr>
              <w:tabs>
                <w:tab w:val="num" w:pos="0"/>
              </w:tabs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F92541">
              <w:rPr>
                <w:rFonts w:ascii="Arial" w:hAnsi="Arial" w:cs="Arial"/>
                <w:sz w:val="24"/>
                <w:szCs w:val="24"/>
                <w:lang w:bidi="en-US"/>
              </w:rPr>
              <w:t>Глава Подгоренского сельского поселения</w:t>
            </w:r>
          </w:p>
        </w:tc>
        <w:tc>
          <w:tcPr>
            <w:tcW w:w="3285" w:type="dxa"/>
          </w:tcPr>
          <w:p w:rsidR="00F92541" w:rsidRPr="00F92541" w:rsidRDefault="00F92541" w:rsidP="00F92541">
            <w:pPr>
              <w:tabs>
                <w:tab w:val="num" w:pos="0"/>
              </w:tabs>
              <w:ind w:firstLine="284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285" w:type="dxa"/>
          </w:tcPr>
          <w:p w:rsidR="00F92541" w:rsidRPr="00F92541" w:rsidRDefault="00F92541" w:rsidP="00F92541">
            <w:pPr>
              <w:tabs>
                <w:tab w:val="num" w:pos="0"/>
              </w:tabs>
              <w:ind w:firstLine="284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F92541" w:rsidRPr="00F92541" w:rsidRDefault="00F92541" w:rsidP="00F92541">
            <w:pPr>
              <w:tabs>
                <w:tab w:val="num" w:pos="0"/>
              </w:tabs>
              <w:ind w:firstLine="284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F92541">
              <w:rPr>
                <w:rFonts w:ascii="Arial" w:hAnsi="Arial" w:cs="Arial"/>
                <w:sz w:val="24"/>
                <w:szCs w:val="24"/>
                <w:lang w:bidi="en-US"/>
              </w:rPr>
              <w:t>В.П. Колесников</w:t>
            </w:r>
          </w:p>
        </w:tc>
      </w:tr>
    </w:tbl>
    <w:p w:rsidR="00F92541" w:rsidRPr="00F92541" w:rsidRDefault="00F92541" w:rsidP="00F92541">
      <w:pPr>
        <w:ind w:left="5103"/>
        <w:jc w:val="both"/>
        <w:rPr>
          <w:rFonts w:ascii="Arial" w:hAnsi="Arial" w:cs="Arial"/>
          <w:sz w:val="24"/>
          <w:szCs w:val="24"/>
          <w:lang w:bidi="en-US"/>
        </w:rPr>
      </w:pPr>
    </w:p>
    <w:p w:rsidR="00F92541" w:rsidRPr="00F92541" w:rsidRDefault="00F92541" w:rsidP="00F92541">
      <w:pPr>
        <w:ind w:left="5103"/>
        <w:jc w:val="both"/>
        <w:rPr>
          <w:rFonts w:ascii="Arial" w:hAnsi="Arial" w:cs="Arial"/>
          <w:sz w:val="24"/>
          <w:szCs w:val="24"/>
          <w:lang w:bidi="en-US"/>
        </w:rPr>
      </w:pPr>
    </w:p>
    <w:p w:rsidR="00F92541" w:rsidRPr="00F92541" w:rsidRDefault="00F92541" w:rsidP="00F92541">
      <w:pPr>
        <w:ind w:left="5103"/>
        <w:jc w:val="both"/>
        <w:rPr>
          <w:rFonts w:ascii="Arial" w:hAnsi="Arial" w:cs="Arial"/>
          <w:sz w:val="24"/>
          <w:szCs w:val="24"/>
          <w:lang w:bidi="en-US"/>
        </w:rPr>
      </w:pPr>
    </w:p>
    <w:p w:rsidR="00F92541" w:rsidRPr="00F92541" w:rsidRDefault="00F92541" w:rsidP="00F92541">
      <w:pPr>
        <w:ind w:left="5103"/>
        <w:jc w:val="both"/>
        <w:rPr>
          <w:rFonts w:ascii="Arial" w:hAnsi="Arial" w:cs="Arial"/>
          <w:sz w:val="24"/>
          <w:szCs w:val="24"/>
          <w:lang w:bidi="en-US"/>
        </w:rPr>
      </w:pPr>
    </w:p>
    <w:p w:rsidR="00F92541" w:rsidRPr="00F92541" w:rsidRDefault="00F92541" w:rsidP="00F92541">
      <w:pPr>
        <w:ind w:left="5103"/>
        <w:jc w:val="both"/>
        <w:rPr>
          <w:rFonts w:ascii="Arial" w:hAnsi="Arial" w:cs="Arial"/>
          <w:sz w:val="24"/>
          <w:szCs w:val="24"/>
          <w:lang w:bidi="en-US"/>
        </w:rPr>
      </w:pPr>
    </w:p>
    <w:p w:rsidR="00F92541" w:rsidRPr="00F92541" w:rsidRDefault="00F92541" w:rsidP="00F92541">
      <w:pPr>
        <w:ind w:left="5103"/>
        <w:jc w:val="both"/>
        <w:rPr>
          <w:rFonts w:ascii="Arial" w:hAnsi="Arial" w:cs="Arial"/>
          <w:sz w:val="24"/>
          <w:szCs w:val="24"/>
          <w:lang w:bidi="en-US"/>
        </w:rPr>
      </w:pPr>
    </w:p>
    <w:p w:rsidR="00F92541" w:rsidRPr="00F92541" w:rsidRDefault="00F92541" w:rsidP="00F92541">
      <w:pPr>
        <w:ind w:left="5103"/>
        <w:jc w:val="both"/>
        <w:rPr>
          <w:rFonts w:ascii="Arial" w:hAnsi="Arial" w:cs="Arial"/>
          <w:sz w:val="24"/>
          <w:szCs w:val="24"/>
          <w:lang w:bidi="en-US"/>
        </w:rPr>
      </w:pPr>
    </w:p>
    <w:p w:rsidR="00F92541" w:rsidRPr="00F92541" w:rsidRDefault="00F92541" w:rsidP="00F92541">
      <w:pPr>
        <w:ind w:left="5103"/>
        <w:jc w:val="both"/>
        <w:rPr>
          <w:rFonts w:ascii="Arial" w:hAnsi="Arial" w:cs="Arial"/>
          <w:sz w:val="24"/>
          <w:szCs w:val="24"/>
          <w:lang w:bidi="en-US"/>
        </w:rPr>
      </w:pPr>
    </w:p>
    <w:p w:rsidR="00F92541" w:rsidRPr="00F92541" w:rsidRDefault="00F92541" w:rsidP="00F92541">
      <w:pPr>
        <w:ind w:left="5103"/>
        <w:jc w:val="both"/>
        <w:rPr>
          <w:rFonts w:ascii="Arial" w:hAnsi="Arial" w:cs="Arial"/>
          <w:sz w:val="24"/>
          <w:szCs w:val="24"/>
          <w:lang w:bidi="en-US"/>
        </w:rPr>
      </w:pPr>
    </w:p>
    <w:p w:rsidR="00F92541" w:rsidRPr="00F92541" w:rsidRDefault="00F92541" w:rsidP="00F92541">
      <w:pPr>
        <w:ind w:left="5103"/>
        <w:jc w:val="both"/>
        <w:rPr>
          <w:rFonts w:ascii="Arial" w:hAnsi="Arial" w:cs="Arial"/>
          <w:sz w:val="24"/>
          <w:szCs w:val="24"/>
          <w:lang w:bidi="en-US"/>
        </w:rPr>
      </w:pPr>
    </w:p>
    <w:p w:rsidR="00F92541" w:rsidRPr="00F92541" w:rsidRDefault="00F92541" w:rsidP="00F92541">
      <w:pPr>
        <w:ind w:left="5103"/>
        <w:jc w:val="both"/>
        <w:rPr>
          <w:rFonts w:ascii="Arial" w:hAnsi="Arial" w:cs="Arial"/>
          <w:sz w:val="24"/>
          <w:szCs w:val="24"/>
          <w:lang w:bidi="en-US"/>
        </w:rPr>
      </w:pPr>
      <w:r w:rsidRPr="00F92541">
        <w:rPr>
          <w:rFonts w:ascii="Arial" w:hAnsi="Arial" w:cs="Arial"/>
          <w:sz w:val="24"/>
          <w:szCs w:val="24"/>
          <w:lang w:bidi="en-US"/>
        </w:rPr>
        <w:t>Приложение к решению сессии Совета народных депутатов Подгоренского сельского поселения Россошанского муниципального района Воронежской области от 18.10.2017 года № 14</w:t>
      </w:r>
      <w:r>
        <w:rPr>
          <w:rFonts w:ascii="Arial" w:hAnsi="Arial" w:cs="Arial"/>
          <w:sz w:val="24"/>
          <w:szCs w:val="24"/>
          <w:lang w:bidi="en-US"/>
        </w:rPr>
        <w:t>1</w:t>
      </w:r>
    </w:p>
    <w:p w:rsidR="00F92541" w:rsidRPr="00F92541" w:rsidRDefault="00F92541" w:rsidP="00F92541">
      <w:pPr>
        <w:ind w:left="5103"/>
        <w:jc w:val="both"/>
        <w:rPr>
          <w:rFonts w:ascii="Arial" w:hAnsi="Arial" w:cs="Arial"/>
          <w:sz w:val="24"/>
          <w:szCs w:val="24"/>
          <w:lang w:bidi="en-US"/>
        </w:rPr>
      </w:pPr>
    </w:p>
    <w:p w:rsidR="00F92541" w:rsidRPr="00F92541" w:rsidRDefault="00F92541" w:rsidP="00F92541">
      <w:pPr>
        <w:adjustRightInd w:val="0"/>
        <w:spacing w:line="276" w:lineRule="auto"/>
        <w:ind w:right="-427"/>
        <w:contextualSpacing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 </w:t>
      </w:r>
    </w:p>
    <w:p w:rsidR="00F92541" w:rsidRPr="00F92541" w:rsidRDefault="00F92541" w:rsidP="00F92541">
      <w:pPr>
        <w:adjustRightInd w:val="0"/>
        <w:spacing w:line="276" w:lineRule="auto"/>
        <w:ind w:right="-427"/>
        <w:contextualSpacing/>
        <w:jc w:val="both"/>
        <w:rPr>
          <w:rFonts w:ascii="Arial" w:hAnsi="Arial" w:cs="Arial"/>
          <w:sz w:val="24"/>
          <w:szCs w:val="24"/>
        </w:rPr>
      </w:pPr>
    </w:p>
    <w:p w:rsidR="00F92541" w:rsidRPr="00F92541" w:rsidRDefault="00F92541" w:rsidP="00F92541">
      <w:pPr>
        <w:adjustRightInd w:val="0"/>
        <w:spacing w:line="276" w:lineRule="auto"/>
        <w:ind w:right="-427"/>
        <w:contextualSpacing/>
        <w:jc w:val="both"/>
        <w:rPr>
          <w:rFonts w:ascii="Arial" w:hAnsi="Arial" w:cs="Arial"/>
          <w:sz w:val="24"/>
          <w:szCs w:val="24"/>
        </w:rPr>
      </w:pPr>
    </w:p>
    <w:p w:rsidR="00F92541" w:rsidRPr="00F92541" w:rsidRDefault="00F92541" w:rsidP="00F92541">
      <w:pPr>
        <w:adjustRightInd w:val="0"/>
        <w:spacing w:line="276" w:lineRule="auto"/>
        <w:ind w:right="-427"/>
        <w:contextualSpacing/>
        <w:jc w:val="both"/>
        <w:rPr>
          <w:rFonts w:ascii="Arial" w:hAnsi="Arial" w:cs="Arial"/>
          <w:sz w:val="24"/>
          <w:szCs w:val="24"/>
        </w:rPr>
      </w:pPr>
    </w:p>
    <w:p w:rsidR="00F92541" w:rsidRPr="00F92541" w:rsidRDefault="00F92541" w:rsidP="00F92541">
      <w:pPr>
        <w:adjustRightInd w:val="0"/>
        <w:spacing w:line="276" w:lineRule="auto"/>
        <w:ind w:right="-427"/>
        <w:contextualSpacing/>
        <w:jc w:val="both"/>
        <w:rPr>
          <w:rFonts w:ascii="Arial" w:hAnsi="Arial" w:cs="Arial"/>
          <w:sz w:val="24"/>
          <w:szCs w:val="24"/>
        </w:rPr>
      </w:pPr>
    </w:p>
    <w:p w:rsidR="00F92541" w:rsidRPr="00F92541" w:rsidRDefault="00F92541" w:rsidP="00F92541">
      <w:pPr>
        <w:adjustRightInd w:val="0"/>
        <w:spacing w:line="276" w:lineRule="auto"/>
        <w:ind w:right="-427"/>
        <w:contextualSpacing/>
        <w:jc w:val="both"/>
        <w:rPr>
          <w:rFonts w:ascii="Arial" w:hAnsi="Arial" w:cs="Arial"/>
          <w:sz w:val="24"/>
          <w:szCs w:val="24"/>
        </w:rPr>
      </w:pPr>
    </w:p>
    <w:p w:rsidR="00F92541" w:rsidRPr="00F92541" w:rsidRDefault="00F92541" w:rsidP="00F92541">
      <w:pPr>
        <w:adjustRightInd w:val="0"/>
        <w:spacing w:line="276" w:lineRule="auto"/>
        <w:ind w:right="-427"/>
        <w:contextualSpacing/>
        <w:jc w:val="center"/>
        <w:rPr>
          <w:rFonts w:ascii="Arial" w:hAnsi="Arial" w:cs="Arial"/>
          <w:sz w:val="24"/>
          <w:szCs w:val="24"/>
        </w:rPr>
      </w:pPr>
    </w:p>
    <w:p w:rsidR="00F92541" w:rsidRPr="00F92541" w:rsidRDefault="00F92541" w:rsidP="00F92541">
      <w:pPr>
        <w:tabs>
          <w:tab w:val="left" w:pos="-1276"/>
          <w:tab w:val="left" w:pos="9354"/>
        </w:tabs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92541">
        <w:rPr>
          <w:rFonts w:ascii="Arial" w:eastAsia="Calibri" w:hAnsi="Arial" w:cs="Arial"/>
          <w:b/>
          <w:sz w:val="24"/>
          <w:szCs w:val="24"/>
          <w:lang w:eastAsia="en-US"/>
        </w:rPr>
        <w:t>ПРОГРАММА КОМПЛЕКСНОГО РАЗВИТИЯ</w:t>
      </w:r>
    </w:p>
    <w:p w:rsidR="00F92541" w:rsidRPr="00F92541" w:rsidRDefault="00F92541" w:rsidP="00F92541">
      <w:pPr>
        <w:tabs>
          <w:tab w:val="left" w:pos="-1276"/>
          <w:tab w:val="left" w:pos="9354"/>
        </w:tabs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92541">
        <w:rPr>
          <w:rFonts w:ascii="Arial" w:eastAsia="Microsoft YaHei" w:hAnsi="Arial" w:cs="Arial"/>
          <w:b/>
          <w:caps/>
          <w:kern w:val="28"/>
          <w:sz w:val="24"/>
          <w:szCs w:val="24"/>
        </w:rPr>
        <w:t>транспортной</w:t>
      </w:r>
      <w:r w:rsidRPr="00F92541">
        <w:rPr>
          <w:rFonts w:ascii="Arial" w:eastAsia="Calibri" w:hAnsi="Arial" w:cs="Arial"/>
          <w:b/>
          <w:sz w:val="24"/>
          <w:szCs w:val="24"/>
          <w:lang w:eastAsia="en-US"/>
        </w:rPr>
        <w:t xml:space="preserve"> ИНФРАСТРУКТУРЫ</w:t>
      </w:r>
    </w:p>
    <w:p w:rsidR="00F92541" w:rsidRPr="00F92541" w:rsidRDefault="00F92541" w:rsidP="00F92541">
      <w:pPr>
        <w:tabs>
          <w:tab w:val="left" w:pos="-1276"/>
          <w:tab w:val="left" w:pos="9354"/>
        </w:tabs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92541">
        <w:rPr>
          <w:rFonts w:ascii="Arial" w:eastAsia="Calibri" w:hAnsi="Arial" w:cs="Arial"/>
          <w:b/>
          <w:caps/>
          <w:sz w:val="24"/>
          <w:szCs w:val="24"/>
          <w:lang w:eastAsia="en-US"/>
        </w:rPr>
        <w:t>Подгоренского сельского поселения РОССОШАНСКОГО МУНИЦИПАЛЬНОГО РАЙОНА воронежской области</w:t>
      </w:r>
    </w:p>
    <w:p w:rsidR="00F92541" w:rsidRPr="00F92541" w:rsidRDefault="00F92541" w:rsidP="00F92541">
      <w:pPr>
        <w:tabs>
          <w:tab w:val="left" w:pos="-1276"/>
          <w:tab w:val="left" w:pos="9354"/>
        </w:tabs>
        <w:spacing w:line="360" w:lineRule="auto"/>
        <w:jc w:val="center"/>
        <w:rPr>
          <w:rFonts w:ascii="Arial" w:eastAsia="Microsoft YaHei" w:hAnsi="Arial" w:cs="Arial"/>
          <w:b/>
          <w:caps/>
          <w:kern w:val="28"/>
          <w:sz w:val="24"/>
          <w:szCs w:val="24"/>
          <w:lang w:eastAsia="en-US"/>
        </w:rPr>
      </w:pPr>
      <w:r w:rsidRPr="00F92541">
        <w:rPr>
          <w:rFonts w:ascii="Arial" w:eastAsia="Calibri" w:hAnsi="Arial" w:cs="Arial"/>
          <w:b/>
          <w:sz w:val="24"/>
          <w:szCs w:val="24"/>
          <w:lang w:eastAsia="en-US"/>
        </w:rPr>
        <w:t>НА 2017– 2027 ГОДЫ</w:t>
      </w:r>
    </w:p>
    <w:p w:rsidR="00F92541" w:rsidRPr="00F92541" w:rsidRDefault="00F92541" w:rsidP="00F92541">
      <w:pPr>
        <w:keepNext/>
        <w:keepLines/>
        <w:widowControl w:val="0"/>
        <w:adjustRightInd w:val="0"/>
        <w:spacing w:before="220" w:after="60" w:line="276" w:lineRule="auto"/>
        <w:contextualSpacing/>
        <w:jc w:val="both"/>
        <w:textAlignment w:val="baseline"/>
        <w:rPr>
          <w:rFonts w:ascii="Arial" w:eastAsia="Microsoft YaHei" w:hAnsi="Arial" w:cs="Arial"/>
          <w:b/>
          <w:i/>
          <w:caps/>
          <w:kern w:val="28"/>
          <w:sz w:val="24"/>
          <w:szCs w:val="24"/>
          <w:lang w:eastAsia="en-US"/>
        </w:rPr>
      </w:pPr>
    </w:p>
    <w:p w:rsidR="00F92541" w:rsidRPr="00F92541" w:rsidRDefault="00F92541" w:rsidP="00F92541">
      <w:pPr>
        <w:keepNext/>
        <w:keepLines/>
        <w:widowControl w:val="0"/>
        <w:adjustRightInd w:val="0"/>
        <w:spacing w:before="220" w:after="60" w:line="276" w:lineRule="auto"/>
        <w:contextualSpacing/>
        <w:jc w:val="both"/>
        <w:textAlignment w:val="baseline"/>
        <w:rPr>
          <w:rFonts w:ascii="Arial" w:eastAsia="Microsoft YaHei" w:hAnsi="Arial" w:cs="Arial"/>
          <w:b/>
          <w:i/>
          <w:caps/>
          <w:kern w:val="28"/>
          <w:sz w:val="24"/>
          <w:szCs w:val="24"/>
          <w:lang w:eastAsia="en-US"/>
        </w:rPr>
      </w:pPr>
    </w:p>
    <w:p w:rsidR="00F92541" w:rsidRPr="00F92541" w:rsidRDefault="00F92541" w:rsidP="00F92541">
      <w:pPr>
        <w:keepNext/>
        <w:keepLines/>
        <w:widowControl w:val="0"/>
        <w:adjustRightInd w:val="0"/>
        <w:spacing w:before="220" w:after="60" w:line="276" w:lineRule="auto"/>
        <w:contextualSpacing/>
        <w:jc w:val="both"/>
        <w:textAlignment w:val="baseline"/>
        <w:rPr>
          <w:rFonts w:ascii="Arial" w:eastAsia="Microsoft YaHei" w:hAnsi="Arial" w:cs="Arial"/>
          <w:b/>
          <w:i/>
          <w:caps/>
          <w:kern w:val="28"/>
          <w:sz w:val="24"/>
          <w:szCs w:val="24"/>
          <w:lang w:eastAsia="en-US"/>
        </w:rPr>
      </w:pPr>
    </w:p>
    <w:p w:rsidR="00F92541" w:rsidRPr="00F92541" w:rsidRDefault="00F92541" w:rsidP="00F92541">
      <w:pPr>
        <w:keepNext/>
        <w:keepLines/>
        <w:widowControl w:val="0"/>
        <w:adjustRightInd w:val="0"/>
        <w:spacing w:before="220" w:after="60" w:line="276" w:lineRule="auto"/>
        <w:contextualSpacing/>
        <w:jc w:val="both"/>
        <w:textAlignment w:val="baseline"/>
        <w:rPr>
          <w:rFonts w:ascii="Arial" w:eastAsia="Microsoft YaHei" w:hAnsi="Arial" w:cs="Arial"/>
          <w:b/>
          <w:i/>
          <w:caps/>
          <w:kern w:val="28"/>
          <w:sz w:val="24"/>
          <w:szCs w:val="24"/>
          <w:lang w:eastAsia="en-US"/>
        </w:rPr>
      </w:pPr>
    </w:p>
    <w:p w:rsidR="00F92541" w:rsidRPr="00F92541" w:rsidRDefault="00F92541" w:rsidP="00F92541">
      <w:pPr>
        <w:keepNext/>
        <w:keepLines/>
        <w:widowControl w:val="0"/>
        <w:adjustRightInd w:val="0"/>
        <w:spacing w:before="220" w:after="60" w:line="276" w:lineRule="auto"/>
        <w:contextualSpacing/>
        <w:jc w:val="both"/>
        <w:textAlignment w:val="baseline"/>
        <w:rPr>
          <w:rFonts w:ascii="Arial" w:eastAsia="Microsoft YaHei" w:hAnsi="Arial" w:cs="Arial"/>
          <w:b/>
          <w:i/>
          <w:caps/>
          <w:kern w:val="28"/>
          <w:sz w:val="24"/>
          <w:szCs w:val="24"/>
          <w:lang w:eastAsia="en-US"/>
        </w:rPr>
      </w:pPr>
    </w:p>
    <w:p w:rsidR="00F92541" w:rsidRPr="00F92541" w:rsidRDefault="00F92541" w:rsidP="00F92541">
      <w:pPr>
        <w:keepNext/>
        <w:keepLines/>
        <w:widowControl w:val="0"/>
        <w:adjustRightInd w:val="0"/>
        <w:spacing w:before="220" w:after="60" w:line="276" w:lineRule="auto"/>
        <w:contextualSpacing/>
        <w:jc w:val="both"/>
        <w:textAlignment w:val="baseline"/>
        <w:rPr>
          <w:rFonts w:ascii="Arial" w:eastAsia="Microsoft YaHei" w:hAnsi="Arial" w:cs="Arial"/>
          <w:b/>
          <w:i/>
          <w:caps/>
          <w:kern w:val="28"/>
          <w:sz w:val="24"/>
          <w:szCs w:val="24"/>
          <w:lang w:eastAsia="en-US"/>
        </w:rPr>
      </w:pPr>
    </w:p>
    <w:p w:rsidR="00F92541" w:rsidRPr="00F92541" w:rsidRDefault="00F92541" w:rsidP="00F92541">
      <w:pPr>
        <w:keepNext/>
        <w:keepLines/>
        <w:widowControl w:val="0"/>
        <w:adjustRightInd w:val="0"/>
        <w:spacing w:before="220" w:after="60" w:line="276" w:lineRule="auto"/>
        <w:contextualSpacing/>
        <w:jc w:val="both"/>
        <w:textAlignment w:val="baseline"/>
        <w:rPr>
          <w:rFonts w:ascii="Arial" w:eastAsia="Microsoft YaHei" w:hAnsi="Arial" w:cs="Arial"/>
          <w:b/>
          <w:i/>
          <w:caps/>
          <w:kern w:val="28"/>
          <w:sz w:val="24"/>
          <w:szCs w:val="24"/>
          <w:lang w:eastAsia="en-US"/>
        </w:rPr>
      </w:pPr>
      <w:r w:rsidRPr="00F92541">
        <w:rPr>
          <w:rFonts w:ascii="Arial" w:eastAsia="Microsoft YaHei" w:hAnsi="Arial" w:cs="Arial"/>
          <w:b/>
          <w:i/>
          <w:caps/>
          <w:kern w:val="28"/>
          <w:sz w:val="24"/>
          <w:szCs w:val="24"/>
          <w:lang w:eastAsia="en-US"/>
        </w:rPr>
        <w:t xml:space="preserve">                                                                                     </w:t>
      </w:r>
    </w:p>
    <w:p w:rsidR="00F92541" w:rsidRPr="00F92541" w:rsidRDefault="00F92541" w:rsidP="00F92541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Arial" w:eastAsia="Microsoft YaHei" w:hAnsi="Arial" w:cs="Arial"/>
          <w:caps/>
          <w:kern w:val="28"/>
          <w:sz w:val="24"/>
          <w:szCs w:val="24"/>
          <w:lang w:eastAsia="en-US"/>
        </w:rPr>
      </w:pPr>
      <w:r w:rsidRPr="00F92541">
        <w:rPr>
          <w:rFonts w:ascii="Arial" w:eastAsia="Microsoft YaHei" w:hAnsi="Arial" w:cs="Arial"/>
          <w:b/>
          <w:i/>
          <w:caps/>
          <w:kern w:val="28"/>
          <w:sz w:val="24"/>
          <w:szCs w:val="24"/>
          <w:lang w:eastAsia="en-US"/>
        </w:rPr>
        <w:t xml:space="preserve">                                                            </w:t>
      </w:r>
      <w:r w:rsidRPr="00F92541">
        <w:rPr>
          <w:rFonts w:ascii="Arial" w:eastAsia="Microsoft YaHei" w:hAnsi="Arial" w:cs="Arial"/>
          <w:caps/>
          <w:kern w:val="28"/>
          <w:sz w:val="24"/>
          <w:szCs w:val="24"/>
          <w:lang w:eastAsia="en-US"/>
        </w:rPr>
        <w:t>разработано:</w:t>
      </w:r>
    </w:p>
    <w:p w:rsidR="00F92541" w:rsidRPr="00F92541" w:rsidRDefault="00F92541" w:rsidP="00F92541">
      <w:pPr>
        <w:pStyle w:val="afb"/>
        <w:jc w:val="right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ООО «Проектно-Исследовательский  Центр»</w:t>
      </w:r>
    </w:p>
    <w:p w:rsidR="00F92541" w:rsidRPr="00F92541" w:rsidRDefault="00F92541" w:rsidP="00F92541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Arial" w:eastAsia="Microsoft YaHei" w:hAnsi="Arial" w:cs="Arial"/>
          <w:b/>
          <w:i/>
          <w:caps/>
          <w:kern w:val="28"/>
          <w:sz w:val="24"/>
          <w:szCs w:val="24"/>
          <w:lang w:eastAsia="en-US"/>
        </w:rPr>
      </w:pPr>
      <w:r w:rsidRPr="00F92541">
        <w:rPr>
          <w:rFonts w:ascii="Arial" w:eastAsia="Microsoft YaHei" w:hAnsi="Arial" w:cs="Arial"/>
          <w:b/>
          <w:i/>
          <w:caps/>
          <w:kern w:val="28"/>
          <w:sz w:val="24"/>
          <w:szCs w:val="24"/>
          <w:lang w:eastAsia="en-US"/>
        </w:rPr>
        <w:t xml:space="preserve">___________________________________ </w:t>
      </w:r>
    </w:p>
    <w:p w:rsidR="00F92541" w:rsidRPr="00F92541" w:rsidRDefault="00F92541" w:rsidP="00F92541">
      <w:pPr>
        <w:keepNext/>
        <w:keepLines/>
        <w:widowControl w:val="0"/>
        <w:adjustRightInd w:val="0"/>
        <w:spacing w:before="220" w:after="60" w:line="276" w:lineRule="auto"/>
        <w:contextualSpacing/>
        <w:jc w:val="both"/>
        <w:textAlignment w:val="baseline"/>
        <w:rPr>
          <w:rFonts w:ascii="Arial" w:eastAsia="Microsoft YaHei" w:hAnsi="Arial" w:cs="Arial"/>
          <w:caps/>
          <w:kern w:val="28"/>
          <w:sz w:val="24"/>
          <w:szCs w:val="24"/>
          <w:lang w:eastAsia="en-US"/>
        </w:rPr>
      </w:pPr>
      <w:r w:rsidRPr="00F92541">
        <w:rPr>
          <w:rFonts w:ascii="Arial" w:eastAsia="Microsoft YaHei" w:hAnsi="Arial" w:cs="Arial"/>
          <w:kern w:val="28"/>
          <w:sz w:val="24"/>
          <w:szCs w:val="24"/>
          <w:lang w:eastAsia="en-US"/>
        </w:rPr>
        <w:t xml:space="preserve">                                                                                                                 м.п.</w:t>
      </w:r>
    </w:p>
    <w:p w:rsidR="00F92541" w:rsidRPr="00F92541" w:rsidRDefault="00F92541" w:rsidP="00F92541">
      <w:pPr>
        <w:adjustRightInd w:val="0"/>
        <w:spacing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92541" w:rsidRPr="00F92541" w:rsidRDefault="00F92541" w:rsidP="00F92541">
      <w:pPr>
        <w:adjustRightInd w:val="0"/>
        <w:spacing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92541" w:rsidRPr="00F92541" w:rsidRDefault="00F92541" w:rsidP="00F92541">
      <w:pPr>
        <w:adjustRightInd w:val="0"/>
        <w:spacing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92541" w:rsidRPr="00F92541" w:rsidRDefault="00F92541" w:rsidP="00F92541">
      <w:pPr>
        <w:adjustRightInd w:val="0"/>
        <w:spacing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92541" w:rsidRPr="00F92541" w:rsidRDefault="00F92541" w:rsidP="00F92541">
      <w:pPr>
        <w:adjustRightInd w:val="0"/>
        <w:spacing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92541" w:rsidRPr="00F92541" w:rsidRDefault="00F92541" w:rsidP="00F92541">
      <w:pPr>
        <w:adjustRightInd w:val="0"/>
        <w:spacing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92541" w:rsidRPr="00F92541" w:rsidRDefault="00F92541" w:rsidP="00F92541">
      <w:pPr>
        <w:adjustRightInd w:val="0"/>
        <w:spacing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92541" w:rsidRPr="00F92541" w:rsidRDefault="00F92541" w:rsidP="00F92541">
      <w:pPr>
        <w:adjustRightInd w:val="0"/>
        <w:spacing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92541" w:rsidRPr="00F92541" w:rsidRDefault="00F92541" w:rsidP="00F92541">
      <w:pPr>
        <w:adjustRightInd w:val="0"/>
        <w:spacing w:line="276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92541" w:rsidRPr="00F92541" w:rsidRDefault="00F92541" w:rsidP="00F92541">
      <w:pPr>
        <w:adjustRightInd w:val="0"/>
        <w:spacing w:line="276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92541">
        <w:rPr>
          <w:rFonts w:ascii="Arial" w:eastAsia="Calibri" w:hAnsi="Arial" w:cs="Arial"/>
          <w:b/>
          <w:sz w:val="24"/>
          <w:szCs w:val="24"/>
          <w:lang w:eastAsia="en-US"/>
        </w:rPr>
        <w:t>2017 г.</w:t>
      </w:r>
    </w:p>
    <w:p w:rsidR="00F409E5" w:rsidRPr="00F92541" w:rsidRDefault="00F409E5" w:rsidP="00C74FEE">
      <w:pPr>
        <w:jc w:val="center"/>
        <w:rPr>
          <w:rFonts w:ascii="Arial" w:hAnsi="Arial" w:cs="Arial"/>
          <w:sz w:val="24"/>
          <w:szCs w:val="24"/>
        </w:rPr>
        <w:sectPr w:rsidR="00F409E5" w:rsidRPr="00F92541" w:rsidSect="00CE5BAD">
          <w:pgSz w:w="11906" w:h="16838"/>
          <w:pgMar w:top="567" w:right="567" w:bottom="567" w:left="1701" w:header="720" w:footer="567" w:gutter="0"/>
          <w:cols w:space="720"/>
          <w:titlePg/>
          <w:docGrid w:linePitch="360" w:charSpace="-2049"/>
        </w:sectPr>
      </w:pPr>
    </w:p>
    <w:p w:rsidR="00F409E5" w:rsidRPr="00573C02" w:rsidRDefault="00F409E5" w:rsidP="00193DB5">
      <w:pPr>
        <w:pStyle w:val="afa"/>
        <w:spacing w:line="240" w:lineRule="auto"/>
        <w:rPr>
          <w:sz w:val="24"/>
          <w:szCs w:val="24"/>
        </w:rPr>
      </w:pPr>
      <w:r w:rsidRPr="00573C02">
        <w:rPr>
          <w:sz w:val="24"/>
          <w:szCs w:val="24"/>
        </w:rPr>
        <w:lastRenderedPageBreak/>
        <w:t>Содержание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8"/>
        <w:gridCol w:w="907"/>
      </w:tblGrid>
      <w:tr w:rsidR="00321F07" w:rsidRPr="00573C02" w:rsidTr="00846076">
        <w:tc>
          <w:tcPr>
            <w:tcW w:w="9158" w:type="dxa"/>
            <w:shd w:val="clear" w:color="auto" w:fill="FFFFFF"/>
          </w:tcPr>
          <w:p w:rsidR="00321F07" w:rsidRPr="00D619CD" w:rsidRDefault="00321F07" w:rsidP="00D619CD">
            <w:pPr>
              <w:shd w:val="clear" w:color="auto" w:fill="FFFFFF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321F07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73C02" w:rsidRPr="00573C02" w:rsidTr="00846076">
        <w:tc>
          <w:tcPr>
            <w:tcW w:w="9158" w:type="dxa"/>
            <w:shd w:val="clear" w:color="auto" w:fill="FFFFFF"/>
          </w:tcPr>
          <w:p w:rsidR="00573C02" w:rsidRPr="00D619CD" w:rsidRDefault="00573C02" w:rsidP="00D619CD">
            <w:pPr>
              <w:shd w:val="clear" w:color="auto" w:fill="FFFFFF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619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 ПАСПОРТ ПРОГРАММЫ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573C02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73C02" w:rsidRPr="00573C02" w:rsidTr="00846076">
        <w:tc>
          <w:tcPr>
            <w:tcW w:w="9158" w:type="dxa"/>
            <w:shd w:val="clear" w:color="auto" w:fill="FFFFFF"/>
          </w:tcPr>
          <w:p w:rsidR="00573C02" w:rsidRPr="00D619CD" w:rsidRDefault="00573C02" w:rsidP="00D619CD">
            <w:pPr>
              <w:shd w:val="clear" w:color="auto" w:fill="FFFFFF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619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 Характеристика существующего состояния транспортной инфраструктуры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573C02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573C02" w:rsidRPr="008F110A" w:rsidTr="00846076">
        <w:tc>
          <w:tcPr>
            <w:tcW w:w="9158" w:type="dxa"/>
            <w:shd w:val="clear" w:color="auto" w:fill="FFFFFF"/>
          </w:tcPr>
          <w:p w:rsidR="00573C02" w:rsidRPr="00D619CD" w:rsidRDefault="00573C02" w:rsidP="00D619CD">
            <w:pPr>
              <w:shd w:val="clear" w:color="auto" w:fill="FFFFFF"/>
              <w:spacing w:after="15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19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2.1. </w:t>
            </w:r>
            <w:r w:rsidRPr="00D619CD">
              <w:rPr>
                <w:rFonts w:ascii="Arial" w:hAnsi="Arial" w:cs="Arial"/>
                <w:sz w:val="24"/>
                <w:szCs w:val="24"/>
              </w:rPr>
              <w:t>Анализ положения субъекта Российской Федерации в структуре пространственной организации Российской Федерации, анализ положения поселения, городского округа в структуре пространственной организации субъектов Российской Федерации.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573C02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573C02" w:rsidRPr="008F110A" w:rsidTr="00846076">
        <w:tc>
          <w:tcPr>
            <w:tcW w:w="9158" w:type="dxa"/>
            <w:shd w:val="clear" w:color="auto" w:fill="FFFFFF"/>
          </w:tcPr>
          <w:p w:rsidR="00573C02" w:rsidRPr="00D619CD" w:rsidRDefault="00573C02" w:rsidP="00D619CD">
            <w:pPr>
              <w:shd w:val="clear" w:color="auto" w:fill="FFFFFF"/>
              <w:spacing w:after="150" w:line="276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619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2.2. </w:t>
            </w:r>
            <w:r w:rsidRPr="00D619CD">
              <w:rPr>
                <w:rFonts w:ascii="Arial" w:hAnsi="Arial" w:cs="Arial"/>
                <w:sz w:val="24"/>
                <w:szCs w:val="24"/>
              </w:rPr>
              <w:t>Социально-экономическая характеристика.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573C02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573C02" w:rsidRPr="008F110A" w:rsidTr="00846076">
        <w:tc>
          <w:tcPr>
            <w:tcW w:w="9158" w:type="dxa"/>
            <w:shd w:val="clear" w:color="auto" w:fill="FFFFFF"/>
          </w:tcPr>
          <w:p w:rsidR="00573C02" w:rsidRPr="00D619CD" w:rsidRDefault="00573C02" w:rsidP="00D619CD">
            <w:pPr>
              <w:shd w:val="clear" w:color="auto" w:fill="FFFFFF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619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2.3.</w:t>
            </w:r>
            <w:r w:rsidRPr="00D619CD">
              <w:rPr>
                <w:rFonts w:ascii="Arial" w:hAnsi="Arial" w:cs="Arial"/>
                <w:color w:val="000000"/>
                <w:sz w:val="24"/>
                <w:szCs w:val="24"/>
              </w:rPr>
              <w:t xml:space="preserve"> Характеристика функционирования и показатели работы транспортной инфраструктуры по видам транспорта.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573C02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573C02" w:rsidRPr="008F110A" w:rsidTr="00846076">
        <w:tc>
          <w:tcPr>
            <w:tcW w:w="9158" w:type="dxa"/>
            <w:shd w:val="clear" w:color="auto" w:fill="FFFFFF"/>
          </w:tcPr>
          <w:p w:rsidR="00573C02" w:rsidRPr="00D619CD" w:rsidRDefault="00573C02" w:rsidP="00D619CD">
            <w:pPr>
              <w:shd w:val="clear" w:color="auto" w:fill="FFFFFF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619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2.4. Характеристика сети дорог, оценка качества содержания дорог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573C02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573C02" w:rsidRPr="008F110A" w:rsidTr="00846076">
        <w:tc>
          <w:tcPr>
            <w:tcW w:w="9158" w:type="dxa"/>
            <w:shd w:val="clear" w:color="auto" w:fill="FFFFFF"/>
          </w:tcPr>
          <w:p w:rsidR="00573C02" w:rsidRPr="00D619CD" w:rsidRDefault="00573C02" w:rsidP="00D619CD">
            <w:pPr>
              <w:shd w:val="clear" w:color="auto" w:fill="FFFFFF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619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2.5. </w:t>
            </w:r>
            <w:r w:rsidRPr="00D619CD">
              <w:rPr>
                <w:rFonts w:ascii="Arial" w:hAnsi="Arial" w:cs="Arial"/>
                <w:sz w:val="24"/>
                <w:szCs w:val="24"/>
              </w:rPr>
              <w:t>Анализ состава парка транспортных средств и уровня автомобилизации, обеспеченность парковками</w:t>
            </w:r>
            <w:r w:rsidRPr="00D619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573C02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573C02" w:rsidRPr="008F110A" w:rsidTr="00846076">
        <w:tc>
          <w:tcPr>
            <w:tcW w:w="9158" w:type="dxa"/>
            <w:shd w:val="clear" w:color="auto" w:fill="FFFFFF"/>
          </w:tcPr>
          <w:p w:rsidR="00573C02" w:rsidRPr="00D619CD" w:rsidRDefault="00573C02" w:rsidP="00D619CD">
            <w:pPr>
              <w:shd w:val="clear" w:color="auto" w:fill="FFFFFF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619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2.6. Характеристика работы транспортных средств общего пользования, включая анализ пассажиропотока.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573C02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573C02" w:rsidRPr="008F110A" w:rsidTr="00846076">
        <w:tc>
          <w:tcPr>
            <w:tcW w:w="9158" w:type="dxa"/>
            <w:shd w:val="clear" w:color="auto" w:fill="FFFFFF"/>
          </w:tcPr>
          <w:p w:rsidR="00573C02" w:rsidRPr="00D619CD" w:rsidRDefault="00573C02" w:rsidP="00D619CD">
            <w:pPr>
              <w:shd w:val="clear" w:color="auto" w:fill="FFFFFF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619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2.7. </w:t>
            </w:r>
            <w:r w:rsidRPr="00D619CD">
              <w:rPr>
                <w:rFonts w:ascii="Arial" w:hAnsi="Arial" w:cs="Arial"/>
                <w:sz w:val="24"/>
                <w:szCs w:val="24"/>
              </w:rPr>
              <w:t>Характеристика условий немоторизованного передвижения.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573C02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573C02" w:rsidRPr="008F110A" w:rsidTr="00846076">
        <w:tc>
          <w:tcPr>
            <w:tcW w:w="9158" w:type="dxa"/>
            <w:shd w:val="clear" w:color="auto" w:fill="FFFFFF"/>
          </w:tcPr>
          <w:p w:rsidR="00573C02" w:rsidRPr="00D619CD" w:rsidRDefault="00573C02" w:rsidP="00D619CD">
            <w:pPr>
              <w:shd w:val="clear" w:color="auto" w:fill="FFFFFF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619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2.8. </w:t>
            </w:r>
            <w:r w:rsidRPr="00D619CD">
              <w:rPr>
                <w:rFonts w:ascii="Arial" w:hAnsi="Arial" w:cs="Arial"/>
                <w:sz w:val="24"/>
                <w:szCs w:val="24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573C02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573C02" w:rsidRPr="008F110A" w:rsidTr="00846076">
        <w:trPr>
          <w:trHeight w:val="345"/>
        </w:trPr>
        <w:tc>
          <w:tcPr>
            <w:tcW w:w="9158" w:type="dxa"/>
            <w:shd w:val="clear" w:color="auto" w:fill="FFFFFF"/>
          </w:tcPr>
          <w:p w:rsidR="00573C02" w:rsidRPr="00D619CD" w:rsidRDefault="00573C02" w:rsidP="00D619CD">
            <w:pPr>
              <w:shd w:val="clear" w:color="auto" w:fill="FFFFFF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619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2.9.</w:t>
            </w:r>
            <w:r w:rsidRPr="00D619CD">
              <w:rPr>
                <w:rFonts w:ascii="Arial" w:hAnsi="Arial" w:cs="Arial"/>
                <w:sz w:val="24"/>
                <w:szCs w:val="24"/>
              </w:rPr>
              <w:t xml:space="preserve"> Анализ уровня безопасности дорожного движения.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573C02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573C02" w:rsidRPr="008F110A" w:rsidTr="00846076">
        <w:tc>
          <w:tcPr>
            <w:tcW w:w="9158" w:type="dxa"/>
            <w:shd w:val="clear" w:color="auto" w:fill="FFFFFF"/>
          </w:tcPr>
          <w:p w:rsidR="00573C02" w:rsidRPr="00D619CD" w:rsidRDefault="00573C02" w:rsidP="00D619CD">
            <w:pPr>
              <w:shd w:val="clear" w:color="auto" w:fill="FFFFFF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619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2.10.</w:t>
            </w:r>
            <w:r w:rsidRPr="00D619CD">
              <w:rPr>
                <w:rFonts w:ascii="Arial" w:hAnsi="Arial" w:cs="Arial"/>
                <w:sz w:val="24"/>
                <w:szCs w:val="24"/>
              </w:rPr>
              <w:t xml:space="preserve"> Оценка уровня негативного воздействия транспортной инфраструктуры на окружающую среду, безопасность и здоровье населения.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573C02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573C02" w:rsidRPr="008F110A" w:rsidTr="00846076">
        <w:tc>
          <w:tcPr>
            <w:tcW w:w="9158" w:type="dxa"/>
            <w:shd w:val="clear" w:color="auto" w:fill="FFFFFF"/>
          </w:tcPr>
          <w:p w:rsidR="00573C02" w:rsidRPr="00D619CD" w:rsidRDefault="00573C02" w:rsidP="00D619CD">
            <w:pPr>
              <w:shd w:val="clear" w:color="auto" w:fill="FFFFFF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619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2.11. </w:t>
            </w:r>
            <w:r w:rsidRPr="00D619CD">
              <w:rPr>
                <w:rFonts w:ascii="Arial" w:hAnsi="Arial" w:cs="Arial"/>
                <w:sz w:val="24"/>
                <w:szCs w:val="24"/>
              </w:rPr>
              <w:t>Характеристика существующих условий в перспективе развития и размещения транспортной инфраструктуры.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573C02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573C02" w:rsidRPr="008F110A" w:rsidTr="00846076">
        <w:tc>
          <w:tcPr>
            <w:tcW w:w="9158" w:type="dxa"/>
            <w:shd w:val="clear" w:color="auto" w:fill="FFFFFF"/>
          </w:tcPr>
          <w:p w:rsidR="00573C02" w:rsidRPr="00D619CD" w:rsidRDefault="00573C02" w:rsidP="00D619CD">
            <w:pPr>
              <w:shd w:val="clear" w:color="auto" w:fill="FFFFFF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619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2.12. </w:t>
            </w:r>
            <w:r w:rsidRPr="00D619CD">
              <w:rPr>
                <w:rFonts w:ascii="Arial" w:hAnsi="Arial" w:cs="Arial"/>
                <w:sz w:val="24"/>
                <w:szCs w:val="24"/>
              </w:rPr>
              <w:t>Оценка нормативно-правовой базы, необходимой для функционирования и развития транспортной инфраструктуры.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573C02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573C02" w:rsidRPr="008F110A" w:rsidTr="00846076">
        <w:tc>
          <w:tcPr>
            <w:tcW w:w="9158" w:type="dxa"/>
            <w:shd w:val="clear" w:color="auto" w:fill="FFFFFF"/>
          </w:tcPr>
          <w:p w:rsidR="00573C02" w:rsidRPr="00D619CD" w:rsidRDefault="00573C02" w:rsidP="00D619CD">
            <w:pPr>
              <w:shd w:val="clear" w:color="auto" w:fill="FFFFFF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619CD">
              <w:rPr>
                <w:rFonts w:ascii="Arial" w:hAnsi="Arial" w:cs="Arial"/>
                <w:sz w:val="24"/>
                <w:szCs w:val="24"/>
              </w:rPr>
              <w:t>2.13. Оценка финансирования транспортной инфраструктуры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573C02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573C02" w:rsidRPr="008F110A" w:rsidTr="00846076">
        <w:tc>
          <w:tcPr>
            <w:tcW w:w="9158" w:type="dxa"/>
            <w:shd w:val="clear" w:color="auto" w:fill="FFFFFF"/>
          </w:tcPr>
          <w:p w:rsidR="00573C02" w:rsidRPr="00D619CD" w:rsidRDefault="00573C02" w:rsidP="00D619CD">
            <w:pPr>
              <w:shd w:val="clear" w:color="auto" w:fill="FFFFFF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D619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</w:t>
            </w:r>
            <w:r w:rsidRPr="00D619CD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D619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Прогноз транспортного спроса, изменения объемов и характера передвижения населения и перевозок грузов. 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573C02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573C02" w:rsidRPr="008F110A" w:rsidTr="00846076">
        <w:tc>
          <w:tcPr>
            <w:tcW w:w="9158" w:type="dxa"/>
            <w:shd w:val="clear" w:color="auto" w:fill="FFFFFF"/>
          </w:tcPr>
          <w:p w:rsidR="00573C02" w:rsidRPr="00D619CD" w:rsidRDefault="00573C02" w:rsidP="00D619CD">
            <w:pPr>
              <w:shd w:val="clear" w:color="auto" w:fill="FFFFFF"/>
              <w:tabs>
                <w:tab w:val="left" w:pos="825"/>
              </w:tabs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619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3.1. </w:t>
            </w:r>
            <w:r w:rsidRPr="00D619CD">
              <w:rPr>
                <w:rFonts w:ascii="Arial" w:hAnsi="Arial" w:cs="Arial"/>
                <w:sz w:val="24"/>
                <w:szCs w:val="24"/>
              </w:rPr>
              <w:t>Прогноз социально-экономического и градостроительного развития</w:t>
            </w:r>
            <w:r w:rsidR="00D619CD" w:rsidRPr="00D619CD">
              <w:rPr>
                <w:rFonts w:ascii="Arial" w:hAnsi="Arial" w:cs="Arial"/>
                <w:sz w:val="24"/>
                <w:szCs w:val="24"/>
              </w:rPr>
              <w:t>.</w:t>
            </w:r>
            <w:r w:rsidRPr="00D619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573C02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573C02" w:rsidRPr="008F110A" w:rsidTr="00846076">
        <w:tc>
          <w:tcPr>
            <w:tcW w:w="9158" w:type="dxa"/>
            <w:shd w:val="clear" w:color="auto" w:fill="FFFFFF"/>
          </w:tcPr>
          <w:p w:rsidR="00573C02" w:rsidRPr="00D619CD" w:rsidRDefault="00573C02" w:rsidP="00D619CD">
            <w:pPr>
              <w:shd w:val="clear" w:color="auto" w:fill="FFFFFF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619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3.2. </w:t>
            </w:r>
            <w:r w:rsidR="00D619CD" w:rsidRPr="00D619CD">
              <w:rPr>
                <w:rFonts w:ascii="Arial" w:hAnsi="Arial" w:cs="Arial"/>
                <w:sz w:val="24"/>
                <w:szCs w:val="24"/>
              </w:rPr>
              <w:t>Прогноз транспортного спроса, объемов и характера передвижения и перевозок грузов по видам транспорта,  имеющегося на территории сельского поселения.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573C02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573C02" w:rsidRPr="008F110A" w:rsidTr="00846076">
        <w:tc>
          <w:tcPr>
            <w:tcW w:w="9158" w:type="dxa"/>
            <w:shd w:val="clear" w:color="auto" w:fill="FFFFFF"/>
          </w:tcPr>
          <w:p w:rsidR="00573C02" w:rsidRPr="00D619CD" w:rsidRDefault="00573C02" w:rsidP="00D619CD">
            <w:pPr>
              <w:shd w:val="clear" w:color="auto" w:fill="FFFFFF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619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3.3. </w:t>
            </w:r>
            <w:r w:rsidR="00D619CD" w:rsidRPr="00D619CD">
              <w:rPr>
                <w:rFonts w:ascii="Arial" w:hAnsi="Arial" w:cs="Arial"/>
                <w:sz w:val="24"/>
                <w:szCs w:val="24"/>
              </w:rPr>
              <w:t>Прогноз развития транспортной инфраструктуры по видам транспорта, имеющегося на территории сельского поселения.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573C02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573C02" w:rsidRPr="008F110A" w:rsidTr="00846076">
        <w:tc>
          <w:tcPr>
            <w:tcW w:w="9158" w:type="dxa"/>
            <w:shd w:val="clear" w:color="auto" w:fill="FFFFFF"/>
          </w:tcPr>
          <w:p w:rsidR="00573C02" w:rsidRPr="00D619CD" w:rsidRDefault="00573C02" w:rsidP="00D619CD">
            <w:pPr>
              <w:shd w:val="clear" w:color="auto" w:fill="FFFFFF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619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3.4. </w:t>
            </w:r>
            <w:r w:rsidRPr="00D619CD">
              <w:rPr>
                <w:rFonts w:ascii="Arial" w:hAnsi="Arial" w:cs="Arial"/>
                <w:sz w:val="24"/>
                <w:szCs w:val="24"/>
              </w:rPr>
              <w:t xml:space="preserve"> Прогноз развития дорожной сети</w:t>
            </w:r>
            <w:r w:rsidR="00D619CD" w:rsidRPr="00D619C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D619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573C02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573C02" w:rsidRPr="008F110A" w:rsidTr="00846076">
        <w:tc>
          <w:tcPr>
            <w:tcW w:w="9158" w:type="dxa"/>
            <w:shd w:val="clear" w:color="auto" w:fill="FFFFFF"/>
          </w:tcPr>
          <w:p w:rsidR="00573C02" w:rsidRPr="00D619CD" w:rsidRDefault="00573C02" w:rsidP="00D619CD">
            <w:pPr>
              <w:shd w:val="clear" w:color="auto" w:fill="FFFFFF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619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3.5.  </w:t>
            </w:r>
            <w:r w:rsidRPr="00D619CD">
              <w:rPr>
                <w:rFonts w:ascii="Arial" w:hAnsi="Arial" w:cs="Arial"/>
                <w:sz w:val="24"/>
                <w:szCs w:val="24"/>
              </w:rPr>
              <w:t>Прогноз уровня автомобилизации, параметров дорожного движения.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573C02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573C02" w:rsidRPr="008F110A" w:rsidTr="00846076">
        <w:tc>
          <w:tcPr>
            <w:tcW w:w="9158" w:type="dxa"/>
            <w:shd w:val="clear" w:color="auto" w:fill="FFFFFF"/>
          </w:tcPr>
          <w:p w:rsidR="00573C02" w:rsidRPr="00D619CD" w:rsidRDefault="00573C02" w:rsidP="00D619CD">
            <w:pPr>
              <w:shd w:val="clear" w:color="auto" w:fill="FFFFFF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619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3.6. </w:t>
            </w:r>
            <w:r w:rsidRPr="00D619CD">
              <w:rPr>
                <w:rFonts w:ascii="Arial" w:hAnsi="Arial" w:cs="Arial"/>
                <w:sz w:val="24"/>
                <w:szCs w:val="24"/>
              </w:rPr>
              <w:t>Прогноз показателей безопасного дорожного движения.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573C02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573C02" w:rsidRPr="008F110A" w:rsidTr="00846076">
        <w:tc>
          <w:tcPr>
            <w:tcW w:w="9158" w:type="dxa"/>
            <w:shd w:val="clear" w:color="auto" w:fill="FFFFFF"/>
          </w:tcPr>
          <w:p w:rsidR="00573C02" w:rsidRPr="00D619CD" w:rsidRDefault="00573C02" w:rsidP="00D619CD">
            <w:pPr>
              <w:shd w:val="clear" w:color="auto" w:fill="FFFFFF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619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3.7.</w:t>
            </w:r>
            <w:r w:rsidR="00D619CD" w:rsidRPr="00D619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D619CD" w:rsidRPr="00D619CD">
              <w:rPr>
                <w:rFonts w:ascii="Arial" w:hAnsi="Arial" w:cs="Arial"/>
                <w:sz w:val="24"/>
                <w:szCs w:val="24"/>
              </w:rPr>
              <w:t>Прогноз негативного воздействия транспортной инфраструктуры на окружающую среду и здоровье населения.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573C02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573C02" w:rsidRPr="008F110A" w:rsidTr="00846076">
        <w:tc>
          <w:tcPr>
            <w:tcW w:w="9158" w:type="dxa"/>
            <w:shd w:val="clear" w:color="auto" w:fill="FFFFFF"/>
          </w:tcPr>
          <w:p w:rsidR="00573C02" w:rsidRPr="00D619CD" w:rsidRDefault="00D619CD" w:rsidP="00D619CD">
            <w:pPr>
              <w:shd w:val="clear" w:color="auto" w:fill="FFFFFF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D619CD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 xml:space="preserve">4 </w:t>
            </w:r>
            <w:r w:rsidR="00573C02" w:rsidRPr="00D619CD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.</w:t>
            </w:r>
            <w:r w:rsidR="00573C02" w:rsidRPr="00D619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  <w:r w:rsidRPr="00D619C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573C02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32</w:t>
            </w:r>
          </w:p>
        </w:tc>
      </w:tr>
      <w:tr w:rsidR="00573C02" w:rsidRPr="008F110A" w:rsidTr="00846076">
        <w:tc>
          <w:tcPr>
            <w:tcW w:w="9158" w:type="dxa"/>
            <w:shd w:val="clear" w:color="auto" w:fill="FFFFFF"/>
          </w:tcPr>
          <w:p w:rsidR="00573C02" w:rsidRPr="00D619CD" w:rsidRDefault="00D619CD" w:rsidP="00D619CD">
            <w:pPr>
              <w:shd w:val="clear" w:color="auto" w:fill="FFFFFF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619CD">
              <w:rPr>
                <w:rFonts w:ascii="Arial" w:hAnsi="Arial" w:cs="Arial"/>
                <w:i/>
                <w:sz w:val="24"/>
                <w:szCs w:val="24"/>
              </w:rPr>
              <w:lastRenderedPageBreak/>
              <w:t>5</w:t>
            </w:r>
            <w:r w:rsidR="00573C02" w:rsidRPr="00D619CD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Pr="00D619CD">
              <w:rPr>
                <w:rFonts w:ascii="Arial" w:hAnsi="Arial" w:cs="Arial"/>
                <w:sz w:val="24"/>
                <w:szCs w:val="24"/>
              </w:rPr>
              <w:t>Перечень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573C02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D619CD" w:rsidRPr="008F110A" w:rsidTr="00846076">
        <w:tc>
          <w:tcPr>
            <w:tcW w:w="9158" w:type="dxa"/>
            <w:shd w:val="clear" w:color="auto" w:fill="FFFFFF"/>
          </w:tcPr>
          <w:p w:rsidR="00D619CD" w:rsidRPr="00D619CD" w:rsidRDefault="00D619CD" w:rsidP="00D619CD">
            <w:pPr>
              <w:pStyle w:val="23"/>
              <w:tabs>
                <w:tab w:val="clear" w:pos="9356"/>
                <w:tab w:val="right" w:leader="dot" w:pos="9639"/>
              </w:tabs>
              <w:spacing w:line="276" w:lineRule="auto"/>
              <w:ind w:left="5"/>
              <w:rPr>
                <w:rFonts w:ascii="Arial" w:hAnsi="Arial"/>
                <w:i/>
                <w:sz w:val="24"/>
                <w:szCs w:val="24"/>
              </w:rPr>
            </w:pPr>
            <w:r w:rsidRPr="00D619CD">
              <w:rPr>
                <w:rFonts w:ascii="Arial" w:hAnsi="Arial"/>
                <w:sz w:val="24"/>
                <w:szCs w:val="24"/>
              </w:rPr>
              <w:t>5.1 Мероприятия по развитию транспортной инфраструктуры по видам транспорта.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D619CD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D619CD" w:rsidRPr="008F110A" w:rsidTr="00846076">
        <w:tc>
          <w:tcPr>
            <w:tcW w:w="9158" w:type="dxa"/>
            <w:shd w:val="clear" w:color="auto" w:fill="FFFFFF"/>
          </w:tcPr>
          <w:p w:rsidR="00D619CD" w:rsidRPr="00D619CD" w:rsidRDefault="00D619CD" w:rsidP="00D619CD">
            <w:pPr>
              <w:shd w:val="clear" w:color="auto" w:fill="FFFFFF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619CD">
              <w:rPr>
                <w:rFonts w:ascii="Arial" w:hAnsi="Arial" w:cs="Arial"/>
                <w:sz w:val="24"/>
                <w:szCs w:val="24"/>
              </w:rPr>
              <w:t>5.2. Мероприятия по развитию транспорта общего пользования, созданию транспортно-пересадочных узлов.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D619CD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D619CD" w:rsidRPr="008F110A" w:rsidTr="00846076">
        <w:tc>
          <w:tcPr>
            <w:tcW w:w="9158" w:type="dxa"/>
            <w:shd w:val="clear" w:color="auto" w:fill="FFFFFF"/>
          </w:tcPr>
          <w:p w:rsidR="00D619CD" w:rsidRPr="00D619CD" w:rsidRDefault="00D619CD" w:rsidP="00D619CD">
            <w:pPr>
              <w:shd w:val="clear" w:color="auto" w:fill="FFFFFF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619CD">
              <w:rPr>
                <w:rFonts w:ascii="Arial" w:hAnsi="Arial" w:cs="Arial"/>
                <w:sz w:val="24"/>
                <w:szCs w:val="24"/>
              </w:rPr>
              <w:t>5.3. Мероприятия по развитию инфраструктуры для легкового автомобильного транспорта, включая развитие единого паркового пространства.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D619CD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D619CD" w:rsidRPr="008F110A" w:rsidTr="00846076">
        <w:tc>
          <w:tcPr>
            <w:tcW w:w="9158" w:type="dxa"/>
            <w:shd w:val="clear" w:color="auto" w:fill="FFFFFF"/>
          </w:tcPr>
          <w:p w:rsidR="00D619CD" w:rsidRPr="00D619CD" w:rsidRDefault="00D619CD" w:rsidP="00D619CD">
            <w:pPr>
              <w:shd w:val="clear" w:color="auto" w:fill="FFFFFF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619CD">
              <w:rPr>
                <w:rFonts w:ascii="Arial" w:hAnsi="Arial" w:cs="Arial"/>
                <w:sz w:val="24"/>
                <w:szCs w:val="24"/>
              </w:rPr>
              <w:t>5.4. Мероприятия по развитию инфраструктуры пешеходного и велосипедного передвижения.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D619CD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D619CD" w:rsidRPr="008F110A" w:rsidTr="00846076">
        <w:tc>
          <w:tcPr>
            <w:tcW w:w="9158" w:type="dxa"/>
            <w:shd w:val="clear" w:color="auto" w:fill="FFFFFF"/>
          </w:tcPr>
          <w:p w:rsidR="00D619CD" w:rsidRPr="00D619CD" w:rsidRDefault="00D619CD" w:rsidP="00D619CD">
            <w:pPr>
              <w:shd w:val="clear" w:color="auto" w:fill="FFFFFF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619CD">
              <w:rPr>
                <w:rFonts w:ascii="Arial" w:hAnsi="Arial" w:cs="Arial"/>
                <w:sz w:val="24"/>
                <w:szCs w:val="24"/>
              </w:rPr>
              <w:t>5.5. Мероприятия по развитию инфраструктуры для грузового транспорта, транспортных средств коммунальных и дорожных служб.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D619CD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D619CD" w:rsidRPr="008F110A" w:rsidTr="00846076">
        <w:tc>
          <w:tcPr>
            <w:tcW w:w="9158" w:type="dxa"/>
            <w:shd w:val="clear" w:color="auto" w:fill="FFFFFF"/>
          </w:tcPr>
          <w:p w:rsidR="00D619CD" w:rsidRPr="00D619CD" w:rsidRDefault="00D619CD" w:rsidP="00D619CD">
            <w:pPr>
              <w:shd w:val="clear" w:color="auto" w:fill="FFFFFF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619CD">
              <w:rPr>
                <w:rFonts w:ascii="Arial" w:hAnsi="Arial" w:cs="Arial"/>
                <w:sz w:val="24"/>
                <w:szCs w:val="24"/>
              </w:rPr>
              <w:t>5.6. Мероприятия по развитию сети автомобильных дорог общего пользования местного значения.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D619CD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D619CD" w:rsidRPr="008F110A" w:rsidTr="00846076">
        <w:tc>
          <w:tcPr>
            <w:tcW w:w="9158" w:type="dxa"/>
            <w:shd w:val="clear" w:color="auto" w:fill="FFFFFF"/>
          </w:tcPr>
          <w:p w:rsidR="00D619CD" w:rsidRPr="00D619CD" w:rsidRDefault="00D619CD" w:rsidP="00D619CD">
            <w:pPr>
              <w:shd w:val="clear" w:color="auto" w:fill="FFFFFF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619CD">
              <w:rPr>
                <w:rFonts w:ascii="Arial" w:hAnsi="Arial" w:cs="Arial"/>
                <w:sz w:val="24"/>
                <w:szCs w:val="24"/>
              </w:rPr>
              <w:t>5.7.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D619CD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573C02" w:rsidRPr="008F110A" w:rsidTr="00846076">
        <w:tc>
          <w:tcPr>
            <w:tcW w:w="9158" w:type="dxa"/>
            <w:shd w:val="clear" w:color="auto" w:fill="FFFFFF"/>
          </w:tcPr>
          <w:p w:rsidR="00573C02" w:rsidRPr="00D619CD" w:rsidRDefault="00D619CD" w:rsidP="00D619CD">
            <w:pPr>
              <w:shd w:val="clear" w:color="auto" w:fill="FFFFFF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619CD">
              <w:rPr>
                <w:rFonts w:ascii="Arial" w:hAnsi="Arial" w:cs="Arial"/>
                <w:i/>
                <w:sz w:val="24"/>
                <w:szCs w:val="24"/>
              </w:rPr>
              <w:t>6</w:t>
            </w:r>
            <w:r w:rsidR="00573C02" w:rsidRPr="00D619CD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="00573C02" w:rsidRPr="00D619CD">
              <w:rPr>
                <w:rFonts w:ascii="Arial" w:hAnsi="Arial" w:cs="Arial"/>
                <w:sz w:val="24"/>
                <w:szCs w:val="24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  <w:r w:rsidRPr="00D619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573C02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573C02" w:rsidRPr="008F110A" w:rsidTr="00846076">
        <w:tc>
          <w:tcPr>
            <w:tcW w:w="9158" w:type="dxa"/>
            <w:shd w:val="clear" w:color="auto" w:fill="FFFFFF"/>
          </w:tcPr>
          <w:p w:rsidR="00573C02" w:rsidRPr="00D619CD" w:rsidRDefault="00D619CD" w:rsidP="00D619CD">
            <w:pPr>
              <w:shd w:val="clear" w:color="auto" w:fill="FFFFFF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619CD">
              <w:rPr>
                <w:rFonts w:ascii="Arial" w:hAnsi="Arial" w:cs="Arial"/>
                <w:sz w:val="24"/>
                <w:szCs w:val="24"/>
              </w:rPr>
              <w:t>7. 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573C02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43</w:t>
            </w:r>
          </w:p>
        </w:tc>
      </w:tr>
      <w:tr w:rsidR="00D619CD" w:rsidRPr="008F110A" w:rsidTr="00846076">
        <w:tc>
          <w:tcPr>
            <w:tcW w:w="9158" w:type="dxa"/>
            <w:shd w:val="clear" w:color="auto" w:fill="FFFFFF"/>
          </w:tcPr>
          <w:p w:rsidR="00D619CD" w:rsidRPr="00D619CD" w:rsidRDefault="00D619CD" w:rsidP="00D619CD">
            <w:pPr>
              <w:shd w:val="clear" w:color="auto" w:fill="FFFFFF"/>
              <w:adjustRightInd w:val="0"/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19CD">
              <w:rPr>
                <w:rFonts w:ascii="Arial" w:hAnsi="Arial" w:cs="Arial"/>
                <w:sz w:val="24"/>
                <w:szCs w:val="24"/>
              </w:rPr>
              <w:t>8.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округа.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D619CD" w:rsidRPr="00CE5BAD" w:rsidRDefault="00321F07" w:rsidP="00846076">
            <w:pPr>
              <w:shd w:val="clear" w:color="auto" w:fill="FFFFFF"/>
              <w:adjustRightInd w:val="0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CE5BAD">
              <w:rPr>
                <w:bCs/>
                <w:color w:val="000000"/>
                <w:sz w:val="28"/>
                <w:szCs w:val="28"/>
              </w:rPr>
              <w:t>45</w:t>
            </w:r>
          </w:p>
        </w:tc>
      </w:tr>
    </w:tbl>
    <w:p w:rsidR="00573C02" w:rsidRDefault="00573C02" w:rsidP="00193DB5">
      <w:pPr>
        <w:pStyle w:val="afa"/>
        <w:spacing w:line="240" w:lineRule="auto"/>
        <w:rPr>
          <w:sz w:val="24"/>
          <w:szCs w:val="24"/>
        </w:rPr>
      </w:pPr>
    </w:p>
    <w:p w:rsidR="00573C02" w:rsidRPr="00F92541" w:rsidRDefault="00573C02" w:rsidP="00193DB5">
      <w:pPr>
        <w:pStyle w:val="afa"/>
        <w:spacing w:line="240" w:lineRule="auto"/>
        <w:rPr>
          <w:sz w:val="24"/>
          <w:szCs w:val="24"/>
        </w:rPr>
      </w:pPr>
    </w:p>
    <w:p w:rsidR="00193DB5" w:rsidRPr="00F92541" w:rsidRDefault="00193DB5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3DB5" w:rsidRPr="00F92541" w:rsidRDefault="00193DB5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3DB5" w:rsidRPr="00F92541" w:rsidRDefault="00193DB5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3DB5" w:rsidRDefault="00193DB5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21F07" w:rsidRDefault="00321F07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21F07" w:rsidRDefault="00321F07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21F07" w:rsidRPr="00F92541" w:rsidRDefault="00321F07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3DB5" w:rsidRPr="00F92541" w:rsidRDefault="00193DB5" w:rsidP="00F409E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409E5" w:rsidRPr="00F92541" w:rsidRDefault="00F409E5" w:rsidP="00F409E5">
      <w:pPr>
        <w:pStyle w:val="1"/>
        <w:spacing w:after="0"/>
        <w:ind w:left="0"/>
        <w:rPr>
          <w:rFonts w:ascii="Arial" w:hAnsi="Arial"/>
          <w:b w:val="0"/>
          <w:bCs w:val="0"/>
          <w:sz w:val="24"/>
          <w:szCs w:val="24"/>
        </w:rPr>
      </w:pPr>
      <w:r w:rsidRPr="00F92541">
        <w:rPr>
          <w:rFonts w:ascii="Arial" w:hAnsi="Arial"/>
          <w:sz w:val="24"/>
          <w:szCs w:val="24"/>
        </w:rPr>
        <w:lastRenderedPageBreak/>
        <w:t>Введение</w:t>
      </w:r>
      <w:r w:rsidR="007C5143">
        <w:rPr>
          <w:rFonts w:ascii="Arial" w:hAnsi="Arial"/>
          <w:sz w:val="24"/>
          <w:szCs w:val="24"/>
        </w:rPr>
        <w:t>.</w:t>
      </w:r>
    </w:p>
    <w:p w:rsidR="00F409E5" w:rsidRPr="00F92541" w:rsidRDefault="00F409E5" w:rsidP="0092676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Одним из основополагающих условий развития сельского поселения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муниципального образования. </w:t>
      </w:r>
    </w:p>
    <w:p w:rsidR="00926761" w:rsidRDefault="00F409E5" w:rsidP="0092676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 </w:t>
      </w:r>
    </w:p>
    <w:p w:rsidR="00F409E5" w:rsidRPr="00F92541" w:rsidRDefault="00926761" w:rsidP="0092676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F409E5" w:rsidRPr="00F92541">
        <w:rPr>
          <w:rFonts w:ascii="Arial" w:hAnsi="Arial" w:cs="Arial"/>
          <w:color w:val="000000"/>
          <w:sz w:val="24"/>
          <w:szCs w:val="24"/>
        </w:rPr>
        <w:t xml:space="preserve">демографическое развитие; </w:t>
      </w:r>
    </w:p>
    <w:p w:rsidR="00F409E5" w:rsidRPr="00F92541" w:rsidRDefault="00926761" w:rsidP="0092676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F409E5" w:rsidRPr="00F92541">
        <w:rPr>
          <w:rFonts w:ascii="Arial" w:hAnsi="Arial" w:cs="Arial"/>
          <w:color w:val="000000"/>
          <w:sz w:val="24"/>
          <w:szCs w:val="24"/>
        </w:rPr>
        <w:t xml:space="preserve">перспективное строительство; </w:t>
      </w:r>
    </w:p>
    <w:p w:rsidR="00F409E5" w:rsidRPr="00F92541" w:rsidRDefault="00926761" w:rsidP="0092676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F409E5" w:rsidRPr="00F92541">
        <w:rPr>
          <w:rFonts w:ascii="Arial" w:hAnsi="Arial" w:cs="Arial"/>
          <w:color w:val="000000"/>
          <w:sz w:val="24"/>
          <w:szCs w:val="24"/>
        </w:rPr>
        <w:t xml:space="preserve">состояние транспортной инфраструктуры. </w:t>
      </w:r>
    </w:p>
    <w:p w:rsidR="00926761" w:rsidRDefault="00F409E5" w:rsidP="0092676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 </w:t>
      </w:r>
    </w:p>
    <w:p w:rsidR="00926761" w:rsidRDefault="00F409E5" w:rsidP="00926761">
      <w:pPr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Основными целями программы являются: </w:t>
      </w:r>
    </w:p>
    <w:p w:rsidR="00F409E5" w:rsidRPr="00F92541" w:rsidRDefault="00926761" w:rsidP="0092676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F409E5" w:rsidRPr="00F92541">
        <w:rPr>
          <w:rFonts w:ascii="Arial" w:hAnsi="Arial" w:cs="Arial"/>
          <w:color w:val="000000"/>
          <w:sz w:val="24"/>
          <w:szCs w:val="24"/>
        </w:rPr>
        <w:t xml:space="preserve"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 на территории муниципального образования; </w:t>
      </w:r>
    </w:p>
    <w:p w:rsidR="00F409E5" w:rsidRPr="00F92541" w:rsidRDefault="00926761" w:rsidP="0092676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F409E5" w:rsidRPr="00F92541">
        <w:rPr>
          <w:rFonts w:ascii="Arial" w:hAnsi="Arial" w:cs="Arial"/>
          <w:color w:val="000000"/>
          <w:sz w:val="24"/>
          <w:szCs w:val="24"/>
        </w:rPr>
        <w:t xml:space="preserve"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 </w:t>
      </w:r>
    </w:p>
    <w:p w:rsidR="00F409E5" w:rsidRPr="00F92541" w:rsidRDefault="00926761" w:rsidP="0092676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F409E5" w:rsidRPr="00F92541">
        <w:rPr>
          <w:rFonts w:ascii="Arial" w:hAnsi="Arial" w:cs="Arial"/>
          <w:color w:val="000000"/>
          <w:sz w:val="24"/>
          <w:szCs w:val="24"/>
        </w:rPr>
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муниципального образования; </w:t>
      </w:r>
    </w:p>
    <w:p w:rsidR="00F409E5" w:rsidRPr="00F92541" w:rsidRDefault="00926761" w:rsidP="0092676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F409E5" w:rsidRPr="00F92541">
        <w:rPr>
          <w:rFonts w:ascii="Arial" w:hAnsi="Arial" w:cs="Arial"/>
          <w:color w:val="000000"/>
          <w:sz w:val="24"/>
          <w:szCs w:val="24"/>
        </w:rPr>
        <w:t xml:space="preserve">развитие транспортной инфраструктуры, сбалансированное с градостроительной деятельностью в муниципальном образовании; </w:t>
      </w:r>
    </w:p>
    <w:p w:rsidR="00F409E5" w:rsidRPr="00F92541" w:rsidRDefault="00926761" w:rsidP="0092676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F409E5" w:rsidRPr="00F92541">
        <w:rPr>
          <w:rFonts w:ascii="Arial" w:hAnsi="Arial" w:cs="Arial"/>
          <w:color w:val="000000"/>
          <w:sz w:val="24"/>
          <w:szCs w:val="24"/>
        </w:rPr>
        <w:t xml:space="preserve">обеспечение условий для управления транспортным спросом; </w:t>
      </w:r>
    </w:p>
    <w:p w:rsidR="00F409E5" w:rsidRPr="00F92541" w:rsidRDefault="00926761" w:rsidP="0092676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F409E5" w:rsidRPr="00F92541">
        <w:rPr>
          <w:rFonts w:ascii="Arial" w:hAnsi="Arial" w:cs="Arial"/>
          <w:color w:val="000000"/>
          <w:sz w:val="24"/>
          <w:szCs w:val="24"/>
        </w:rPr>
        <w:t xml:space="preserve"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 </w:t>
      </w:r>
    </w:p>
    <w:p w:rsidR="00F409E5" w:rsidRPr="00F92541" w:rsidRDefault="00926761" w:rsidP="0092676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F409E5" w:rsidRPr="00F92541">
        <w:rPr>
          <w:rFonts w:ascii="Arial" w:hAnsi="Arial" w:cs="Arial"/>
          <w:color w:val="000000"/>
          <w:sz w:val="24"/>
          <w:szCs w:val="24"/>
        </w:rPr>
        <w:t xml:space="preserve">создание приоритетных условий движения транспортных средств общего пользования по отношению к иным транспортным средствам; </w:t>
      </w:r>
    </w:p>
    <w:p w:rsidR="00F409E5" w:rsidRPr="00F92541" w:rsidRDefault="00926761" w:rsidP="0092676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F409E5" w:rsidRPr="00F92541">
        <w:rPr>
          <w:rFonts w:ascii="Arial" w:hAnsi="Arial" w:cs="Arial"/>
          <w:color w:val="000000"/>
          <w:sz w:val="24"/>
          <w:szCs w:val="24"/>
        </w:rPr>
        <w:t xml:space="preserve">условия для пешеходного и велосипедного передвижения населения; </w:t>
      </w:r>
    </w:p>
    <w:p w:rsidR="00F409E5" w:rsidRPr="00F92541" w:rsidRDefault="00926761" w:rsidP="0092676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F409E5" w:rsidRPr="00F92541">
        <w:rPr>
          <w:rFonts w:ascii="Arial" w:hAnsi="Arial" w:cs="Arial"/>
          <w:color w:val="000000"/>
          <w:sz w:val="24"/>
          <w:szCs w:val="24"/>
        </w:rPr>
        <w:t xml:space="preserve">эффективность функционирования действующей транспортной инфраструктуры. </w:t>
      </w:r>
    </w:p>
    <w:p w:rsidR="00F409E5" w:rsidRPr="00F92541" w:rsidRDefault="00F409E5" w:rsidP="0092676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 </w:t>
      </w:r>
    </w:p>
    <w:p w:rsidR="00F409E5" w:rsidRPr="00F92541" w:rsidRDefault="00F409E5" w:rsidP="00F409E5">
      <w:pPr>
        <w:rPr>
          <w:rFonts w:ascii="Arial" w:hAnsi="Arial" w:cs="Arial"/>
          <w:color w:val="000000"/>
          <w:sz w:val="24"/>
          <w:szCs w:val="24"/>
        </w:rPr>
      </w:pPr>
    </w:p>
    <w:p w:rsidR="00F409E5" w:rsidRPr="00F92541" w:rsidRDefault="00F409E5" w:rsidP="00F409E5">
      <w:pPr>
        <w:rPr>
          <w:rFonts w:ascii="Arial" w:hAnsi="Arial" w:cs="Arial"/>
          <w:color w:val="000000"/>
          <w:sz w:val="24"/>
          <w:szCs w:val="24"/>
        </w:rPr>
      </w:pPr>
    </w:p>
    <w:p w:rsidR="00F409E5" w:rsidRPr="00F92541" w:rsidRDefault="00F409E5" w:rsidP="00F409E5">
      <w:pPr>
        <w:rPr>
          <w:rFonts w:ascii="Arial" w:hAnsi="Arial" w:cs="Arial"/>
          <w:color w:val="000000"/>
          <w:sz w:val="24"/>
          <w:szCs w:val="24"/>
        </w:rPr>
      </w:pPr>
    </w:p>
    <w:p w:rsidR="00F409E5" w:rsidRPr="00F92541" w:rsidRDefault="00F409E5" w:rsidP="00F409E5">
      <w:pPr>
        <w:rPr>
          <w:rFonts w:ascii="Arial" w:hAnsi="Arial" w:cs="Arial"/>
          <w:color w:val="000000"/>
          <w:sz w:val="24"/>
          <w:szCs w:val="24"/>
        </w:rPr>
      </w:pPr>
    </w:p>
    <w:p w:rsidR="00F409E5" w:rsidRPr="00F92541" w:rsidRDefault="00F409E5" w:rsidP="00F409E5">
      <w:pPr>
        <w:rPr>
          <w:rFonts w:ascii="Arial" w:hAnsi="Arial" w:cs="Arial"/>
          <w:color w:val="000000"/>
          <w:sz w:val="24"/>
          <w:szCs w:val="24"/>
        </w:rPr>
      </w:pPr>
    </w:p>
    <w:p w:rsidR="00F409E5" w:rsidRPr="00F92541" w:rsidRDefault="00F409E5" w:rsidP="00F409E5">
      <w:pPr>
        <w:rPr>
          <w:rFonts w:ascii="Arial" w:hAnsi="Arial" w:cs="Arial"/>
          <w:color w:val="000000"/>
          <w:sz w:val="24"/>
          <w:szCs w:val="24"/>
        </w:rPr>
      </w:pPr>
    </w:p>
    <w:p w:rsidR="00F409E5" w:rsidRPr="00F92541" w:rsidRDefault="00F409E5" w:rsidP="00F409E5">
      <w:pPr>
        <w:rPr>
          <w:rFonts w:ascii="Arial" w:hAnsi="Arial" w:cs="Arial"/>
          <w:color w:val="000000"/>
          <w:sz w:val="24"/>
          <w:szCs w:val="24"/>
        </w:rPr>
      </w:pPr>
    </w:p>
    <w:p w:rsidR="00F409E5" w:rsidRPr="00F92541" w:rsidRDefault="00F409E5" w:rsidP="00F409E5">
      <w:pPr>
        <w:rPr>
          <w:rFonts w:ascii="Arial" w:hAnsi="Arial" w:cs="Arial"/>
          <w:color w:val="000000"/>
          <w:sz w:val="24"/>
          <w:szCs w:val="24"/>
        </w:rPr>
      </w:pPr>
    </w:p>
    <w:p w:rsidR="00F409E5" w:rsidRPr="00F92541" w:rsidRDefault="00F409E5" w:rsidP="00F409E5">
      <w:pPr>
        <w:rPr>
          <w:rFonts w:ascii="Arial" w:hAnsi="Arial" w:cs="Arial"/>
          <w:color w:val="000000"/>
          <w:sz w:val="24"/>
          <w:szCs w:val="24"/>
        </w:rPr>
      </w:pPr>
    </w:p>
    <w:p w:rsidR="00F409E5" w:rsidRPr="00F92541" w:rsidRDefault="00F409E5" w:rsidP="00F409E5">
      <w:pPr>
        <w:rPr>
          <w:rFonts w:ascii="Arial" w:hAnsi="Arial" w:cs="Arial"/>
          <w:color w:val="000000"/>
          <w:sz w:val="24"/>
          <w:szCs w:val="24"/>
        </w:rPr>
      </w:pPr>
    </w:p>
    <w:p w:rsidR="00F409E5" w:rsidRPr="00F92541" w:rsidRDefault="00F409E5" w:rsidP="00F409E5">
      <w:pPr>
        <w:rPr>
          <w:rFonts w:ascii="Arial" w:hAnsi="Arial" w:cs="Arial"/>
          <w:color w:val="000000"/>
          <w:sz w:val="24"/>
          <w:szCs w:val="24"/>
        </w:rPr>
      </w:pPr>
    </w:p>
    <w:p w:rsidR="00F409E5" w:rsidRPr="00F92541" w:rsidRDefault="00F409E5" w:rsidP="00F409E5">
      <w:pPr>
        <w:rPr>
          <w:rFonts w:ascii="Arial" w:hAnsi="Arial" w:cs="Arial"/>
          <w:color w:val="000000"/>
          <w:sz w:val="24"/>
          <w:szCs w:val="24"/>
        </w:rPr>
      </w:pPr>
    </w:p>
    <w:p w:rsidR="00F409E5" w:rsidRPr="00F92541" w:rsidRDefault="00F409E5" w:rsidP="00F409E5">
      <w:pPr>
        <w:rPr>
          <w:rFonts w:ascii="Arial" w:hAnsi="Arial" w:cs="Arial"/>
          <w:color w:val="000000"/>
          <w:sz w:val="24"/>
          <w:szCs w:val="24"/>
        </w:rPr>
      </w:pPr>
    </w:p>
    <w:p w:rsidR="00926761" w:rsidRPr="00926761" w:rsidRDefault="00F409E5" w:rsidP="00926761">
      <w:pPr>
        <w:pStyle w:val="1"/>
        <w:spacing w:before="0" w:after="0" w:line="240" w:lineRule="auto"/>
        <w:ind w:left="0"/>
        <w:rPr>
          <w:rFonts w:ascii="Arial" w:hAnsi="Arial"/>
          <w:sz w:val="24"/>
          <w:szCs w:val="24"/>
        </w:rPr>
      </w:pPr>
      <w:r w:rsidRPr="00926761">
        <w:rPr>
          <w:rFonts w:ascii="Arial" w:hAnsi="Arial"/>
          <w:sz w:val="24"/>
          <w:szCs w:val="24"/>
        </w:rPr>
        <w:lastRenderedPageBreak/>
        <w:t>1. Паспорт программы</w:t>
      </w:r>
    </w:p>
    <w:p w:rsidR="00F409E5" w:rsidRPr="00926761" w:rsidRDefault="00F409E5" w:rsidP="00926761">
      <w:pPr>
        <w:pStyle w:val="1"/>
        <w:spacing w:before="0" w:after="0" w:line="240" w:lineRule="auto"/>
        <w:ind w:left="0"/>
        <w:rPr>
          <w:rFonts w:ascii="Arial" w:hAnsi="Arial"/>
          <w:bCs w:val="0"/>
          <w:sz w:val="24"/>
          <w:szCs w:val="24"/>
        </w:rPr>
      </w:pPr>
      <w:r w:rsidRPr="00926761">
        <w:rPr>
          <w:rFonts w:ascii="Arial" w:hAnsi="Arial"/>
          <w:bCs w:val="0"/>
          <w:sz w:val="24"/>
          <w:szCs w:val="24"/>
        </w:rPr>
        <w:t>Программа комплексного развития транспортной инфраструктуры Подгоренского сельского поселения, Россошанского района, Воронежской области на 2017-2027 гг.</w:t>
      </w:r>
    </w:p>
    <w:tbl>
      <w:tblPr>
        <w:tblW w:w="0" w:type="auto"/>
        <w:tblLayout w:type="fixed"/>
        <w:tblLook w:val="0000"/>
      </w:tblPr>
      <w:tblGrid>
        <w:gridCol w:w="3367"/>
        <w:gridCol w:w="6383"/>
      </w:tblGrid>
      <w:tr w:rsidR="00F409E5" w:rsidRPr="00F92541" w:rsidTr="00193DB5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before="57" w:after="57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F925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409E5" w:rsidRPr="00F92541" w:rsidRDefault="00F409E5" w:rsidP="00193DB5">
            <w:pPr>
              <w:spacing w:before="57" w:after="57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before="57" w:after="57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color w:val="000000"/>
                <w:sz w:val="24"/>
                <w:szCs w:val="24"/>
              </w:rPr>
              <w:t>Программа комплексного развития транспортной инфраструктуры Подгоренского сельского поселения, Россошанского района, Воронежской области на 2017- 2027гг.</w:t>
            </w:r>
          </w:p>
        </w:tc>
      </w:tr>
      <w:tr w:rsidR="00F409E5" w:rsidRPr="00F92541" w:rsidTr="00193DB5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before="57" w:after="57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2541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Основание для разработки программы</w:t>
            </w:r>
          </w:p>
          <w:p w:rsidR="00F409E5" w:rsidRPr="00F92541" w:rsidRDefault="00F409E5" w:rsidP="00193DB5">
            <w:pPr>
              <w:spacing w:before="57" w:after="57" w:line="1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color w:val="000000"/>
                <w:sz w:val="24"/>
                <w:szCs w:val="24"/>
              </w:rPr>
              <w:t>Программа комплексного развития транспортной инфраструктуры Подгоренского сельского поселения, Россошанского района, Воронежской области на 2017-2027 гг. разработана на основании следующих документов:</w:t>
            </w:r>
          </w:p>
          <w:p w:rsidR="00F409E5" w:rsidRPr="00F92541" w:rsidRDefault="00F409E5" w:rsidP="00193DB5">
            <w:pPr>
              <w:spacing w:line="100" w:lineRule="atLeast"/>
              <w:ind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- Градостроительный кодекс РФ от 29 декабря 2004 №190-ФЗ;</w:t>
            </w:r>
          </w:p>
          <w:p w:rsidR="00F409E5" w:rsidRPr="00F92541" w:rsidRDefault="00F409E5" w:rsidP="00193DB5">
            <w:pPr>
              <w:numPr>
                <w:ilvl w:val="0"/>
                <w:numId w:val="3"/>
              </w:numPr>
              <w:suppressAutoHyphens/>
              <w:autoSpaceDE/>
              <w:autoSpaceDN/>
              <w:spacing w:line="100" w:lineRule="atLeast"/>
              <w:ind w:left="0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F409E5" w:rsidRPr="00F92541" w:rsidRDefault="00F409E5" w:rsidP="00193DB5">
            <w:pPr>
              <w:numPr>
                <w:ilvl w:val="0"/>
                <w:numId w:val="3"/>
              </w:numPr>
              <w:tabs>
                <w:tab w:val="left" w:pos="8640"/>
              </w:tabs>
              <w:suppressAutoHyphens/>
              <w:autoSpaceDE/>
              <w:autoSpaceDN/>
              <w:spacing w:line="100" w:lineRule="atLeast"/>
              <w:ind w:left="0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409E5" w:rsidRPr="00F92541" w:rsidRDefault="00F409E5" w:rsidP="00193DB5">
            <w:pPr>
              <w:numPr>
                <w:ilvl w:val="0"/>
                <w:numId w:val="3"/>
              </w:numPr>
              <w:tabs>
                <w:tab w:val="left" w:pos="8640"/>
              </w:tabs>
              <w:suppressAutoHyphens/>
              <w:autoSpaceDE/>
              <w:autoSpaceDN/>
              <w:spacing w:line="100" w:lineRule="atLeast"/>
              <w:ind w:left="0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Постановление Правительства РФ от 1 октября 2015 г.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F409E5" w:rsidRPr="00F92541" w:rsidRDefault="00F409E5" w:rsidP="00193DB5">
            <w:pPr>
              <w:numPr>
                <w:ilvl w:val="0"/>
                <w:numId w:val="3"/>
              </w:numPr>
              <w:tabs>
                <w:tab w:val="left" w:pos="8640"/>
              </w:tabs>
              <w:suppressAutoHyphens/>
              <w:autoSpaceDE/>
              <w:autoSpaceDN/>
              <w:spacing w:line="100" w:lineRule="atLeast"/>
              <w:ind w:left="0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Распоряжение Правительства Российской Федерации от 11 июля 2014 года № 1032-р «Об утверждении новой редакции Транспортной стратегии Российской Федерации на период до 2030 года»;</w:t>
            </w:r>
          </w:p>
          <w:p w:rsidR="00F409E5" w:rsidRPr="00F92541" w:rsidRDefault="00F409E5" w:rsidP="00193DB5">
            <w:pPr>
              <w:pStyle w:val="1b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- Распоряжение Правительства от 3.07.1996 г. №1063-р (с изменениями от 23.05.2014 года);</w:t>
            </w:r>
          </w:p>
          <w:p w:rsidR="00F409E5" w:rsidRPr="00F92541" w:rsidRDefault="00F409E5" w:rsidP="00193DB5">
            <w:pPr>
              <w:pStyle w:val="1b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- Устав Подгоренского сельского поселения Россошанского района Воронежской области от 16.07.2015г.  № 285;</w:t>
            </w:r>
          </w:p>
          <w:p w:rsidR="00F409E5" w:rsidRPr="00F92541" w:rsidRDefault="00F409E5" w:rsidP="00193DB5">
            <w:pPr>
              <w:pStyle w:val="1b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- СП 42.13330.2011 «Градостроительство. Планировка и застройка городских и сельских поселений».</w:t>
            </w:r>
          </w:p>
        </w:tc>
      </w:tr>
      <w:tr w:rsidR="00F409E5" w:rsidRPr="00F92541" w:rsidTr="00193DB5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pStyle w:val="1b"/>
              <w:spacing w:before="57" w:after="5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b/>
                <w:sz w:val="24"/>
                <w:szCs w:val="24"/>
              </w:rPr>
              <w:t>Наименование заказчика: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pStyle w:val="1b"/>
              <w:spacing w:before="57" w:after="57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Администрация  Подгоренского сельского поселения</w:t>
            </w:r>
          </w:p>
        </w:tc>
      </w:tr>
      <w:tr w:rsidR="00F409E5" w:rsidRPr="00F92541" w:rsidTr="00193DB5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pStyle w:val="1b"/>
              <w:spacing w:before="57" w:after="5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b/>
                <w:sz w:val="24"/>
                <w:szCs w:val="24"/>
              </w:rPr>
              <w:t>Разработчик программы: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pStyle w:val="1b"/>
              <w:spacing w:before="57" w:after="57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ООО «Проектно-Исследовательский Центр»</w:t>
            </w:r>
          </w:p>
        </w:tc>
      </w:tr>
      <w:tr w:rsidR="00F409E5" w:rsidRPr="00F92541" w:rsidTr="00193DB5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before="57" w:after="57"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25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Местонахождение программы</w:t>
            </w:r>
            <w:r w:rsidRPr="00F925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before="57" w:after="57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color w:val="000000"/>
                <w:sz w:val="24"/>
                <w:szCs w:val="24"/>
              </w:rPr>
              <w:t>Россия, Воронежская область, Россошанский район, с.Подгорное, ул.Пролетарская, д. 18.</w:t>
            </w:r>
          </w:p>
        </w:tc>
      </w:tr>
      <w:tr w:rsidR="00F409E5" w:rsidRPr="00F92541" w:rsidTr="00193DB5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before="57" w:after="57"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2541">
              <w:rPr>
                <w:rFonts w:ascii="Arial" w:hAnsi="Arial" w:cs="Arial"/>
                <w:b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926761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F409E5" w:rsidRPr="00F92541">
              <w:rPr>
                <w:rFonts w:ascii="Arial" w:hAnsi="Arial" w:cs="Arial"/>
                <w:color w:val="000000"/>
                <w:sz w:val="24"/>
                <w:szCs w:val="24"/>
              </w:rPr>
              <w:t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      </w:r>
          </w:p>
          <w:p w:rsidR="00F409E5" w:rsidRPr="00F92541" w:rsidRDefault="00926761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F409E5" w:rsidRPr="00F92541">
              <w:rPr>
                <w:rFonts w:ascii="Arial" w:hAnsi="Arial" w:cs="Arial"/>
                <w:color w:val="000000"/>
                <w:sz w:val="24"/>
                <w:szCs w:val="24"/>
              </w:rPr>
              <w:t>повышение доступности услуг транспортного комплекса для населения;</w:t>
            </w:r>
          </w:p>
          <w:p w:rsidR="00F409E5" w:rsidRPr="00F92541" w:rsidRDefault="00926761" w:rsidP="00193DB5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F409E5" w:rsidRPr="00F9254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повышение комплексной безопасности и устойчивости транспортной системы. </w:t>
            </w:r>
          </w:p>
        </w:tc>
      </w:tr>
      <w:tr w:rsidR="00F409E5" w:rsidRPr="00F92541" w:rsidTr="00193DB5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2541">
              <w:rPr>
                <w:rFonts w:ascii="Arial" w:hAnsi="Arial" w:cs="Arial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761" w:rsidRDefault="00926761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F409E5" w:rsidRPr="00F92541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протяженности автомобильных дорог местного значения, соответствующих нормативным </w:t>
            </w:r>
            <w:r w:rsidR="00F409E5" w:rsidRPr="00F925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требованиям; </w:t>
            </w:r>
          </w:p>
          <w:p w:rsidR="00F409E5" w:rsidRPr="00F92541" w:rsidRDefault="00926761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F409E5" w:rsidRPr="00F9254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повышение надежности и безопасности движения по автомобильным дорогам местного значения; </w:t>
            </w:r>
          </w:p>
          <w:p w:rsidR="00F409E5" w:rsidRPr="00F92541" w:rsidRDefault="00926761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F409E5" w:rsidRPr="00F92541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устойчивого функционирования автомобильных дорог местного значения; </w:t>
            </w:r>
          </w:p>
          <w:p w:rsidR="00F409E5" w:rsidRPr="00F92541" w:rsidRDefault="00926761" w:rsidP="00193DB5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F409E5" w:rsidRPr="00F92541"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автомобилей.</w:t>
            </w:r>
          </w:p>
        </w:tc>
      </w:tr>
      <w:tr w:rsidR="00F409E5" w:rsidRPr="00F92541" w:rsidTr="00193DB5">
        <w:trPr>
          <w:trHeight w:val="1150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транспортной инфраструктуры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926761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F409E5" w:rsidRPr="00F92541">
              <w:rPr>
                <w:rFonts w:ascii="Arial" w:hAnsi="Arial" w:cs="Arial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транспорнто-эксплуатационным показателям;</w:t>
            </w:r>
          </w:p>
          <w:p w:rsidR="00F409E5" w:rsidRPr="00F92541" w:rsidRDefault="00926761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F409E5" w:rsidRPr="00F92541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 </w:t>
            </w:r>
          </w:p>
          <w:p w:rsidR="00F409E5" w:rsidRPr="00F92541" w:rsidRDefault="00926761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F409E5" w:rsidRPr="00F9254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протяженность пешеходных дорожек; </w:t>
            </w:r>
          </w:p>
          <w:p w:rsidR="00F409E5" w:rsidRPr="00F92541" w:rsidRDefault="00926761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F409E5" w:rsidRPr="00F9254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протяженность велосипедных дорожек; </w:t>
            </w:r>
          </w:p>
          <w:p w:rsidR="00F409E5" w:rsidRPr="00F92541" w:rsidRDefault="00926761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F409E5" w:rsidRPr="00F92541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обеспеченность постоянной круглогодичной связи с сетью автомобильных дорог общего пользования по дорогам с твердым покрытием; </w:t>
            </w:r>
          </w:p>
          <w:p w:rsidR="00F409E5" w:rsidRPr="00F92541" w:rsidRDefault="00926761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F409E5" w:rsidRPr="00F92541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 </w:t>
            </w:r>
          </w:p>
          <w:p w:rsidR="00F409E5" w:rsidRPr="00F92541" w:rsidRDefault="00926761" w:rsidP="00193DB5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F409E5" w:rsidRPr="00F92541">
              <w:rPr>
                <w:rFonts w:ascii="Arial" w:hAnsi="Arial" w:cs="Arial"/>
                <w:color w:val="000000"/>
                <w:sz w:val="24"/>
                <w:szCs w:val="24"/>
              </w:rPr>
              <w:t>обеспеченность транспортного обслуживания населения.</w:t>
            </w:r>
          </w:p>
        </w:tc>
      </w:tr>
      <w:tr w:rsidR="00F409E5" w:rsidRPr="00F92541" w:rsidTr="00193DB5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before="57" w:after="57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Мероприятия Программы охватывают период 2017 – 2027гг. Мероприятия и целевые показатели (индикаторы), предусмотренные программой, рассчитаны с разбивкой по годам.</w:t>
            </w:r>
          </w:p>
        </w:tc>
      </w:tr>
      <w:tr w:rsidR="00F409E5" w:rsidRPr="00F92541" w:rsidTr="00193DB5"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before="57" w:after="57" w:line="100" w:lineRule="atLeast"/>
              <w:jc w:val="center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F92541">
              <w:rPr>
                <w:rFonts w:ascii="Arial" w:hAnsi="Arial" w:cs="Arial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2541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Общий объем финансирования Программы составляет в 2017-2027 годах – </w:t>
            </w:r>
            <w:r w:rsidRPr="00926761">
              <w:rPr>
                <w:rFonts w:ascii="Arial" w:hAnsi="Arial" w:cs="Arial"/>
                <w:bCs/>
                <w:spacing w:val="2"/>
                <w:sz w:val="24"/>
                <w:szCs w:val="24"/>
              </w:rPr>
              <w:t>11 813,9</w:t>
            </w:r>
            <w:r w:rsidRPr="00F92541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92541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тыс. рублей за счет бюджетных средств разных уровней и привлечения внебюджетных источников. </w:t>
            </w:r>
          </w:p>
          <w:p w:rsidR="00F409E5" w:rsidRPr="00F92541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2541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Бюджетные ассигнования, предусмотренные в плановом периоде 2017 - 2027 годов, могут быть уточнены при формировании проекта местного бюджета. </w:t>
            </w:r>
          </w:p>
          <w:p w:rsidR="00F409E5" w:rsidRPr="00F92541" w:rsidRDefault="00F409E5" w:rsidP="00193DB5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color w:val="000000"/>
                <w:sz w:val="24"/>
                <w:szCs w:val="24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F409E5" w:rsidRPr="00F92541" w:rsidTr="00193DB5">
        <w:tc>
          <w:tcPr>
            <w:tcW w:w="3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2541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6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2541">
              <w:rPr>
                <w:rFonts w:ascii="Arial" w:hAnsi="Arial" w:cs="Arial"/>
                <w:color w:val="000000"/>
                <w:sz w:val="24"/>
                <w:szCs w:val="24"/>
              </w:rPr>
      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 </w:t>
            </w:r>
          </w:p>
          <w:p w:rsidR="00F409E5" w:rsidRPr="00F92541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2541">
              <w:rPr>
                <w:rFonts w:ascii="Arial" w:hAnsi="Arial" w:cs="Arial"/>
                <w:color w:val="000000"/>
                <w:sz w:val="24"/>
                <w:szCs w:val="24"/>
              </w:rPr>
              <w:t xml:space="preserve">1.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 </w:t>
            </w:r>
          </w:p>
          <w:p w:rsidR="00F409E5" w:rsidRPr="00F92541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2541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позволит выполнять работы </w:t>
            </w:r>
            <w:r w:rsidRPr="00F9254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 содержанию автомобильных дорог и искусственных сооружений на них в соответствии с нормативными требованиями. </w:t>
            </w:r>
          </w:p>
          <w:p w:rsidR="00F409E5" w:rsidRPr="00F92541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2541">
              <w:rPr>
                <w:rFonts w:ascii="Arial" w:hAnsi="Arial" w:cs="Arial"/>
                <w:color w:val="000000"/>
                <w:sz w:val="24"/>
                <w:szCs w:val="24"/>
              </w:rPr>
              <w:t xml:space="preserve">2. Мероприятия по ремонту автомобильных дорог общего пользования местного значения и искусственных сооружений на них. </w:t>
            </w:r>
          </w:p>
          <w:p w:rsidR="00F409E5" w:rsidRPr="00F92541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2541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      </w:r>
          </w:p>
          <w:p w:rsidR="00F409E5" w:rsidRPr="00F92541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2541">
              <w:rPr>
                <w:rFonts w:ascii="Arial" w:hAnsi="Arial" w:cs="Arial"/>
                <w:color w:val="000000"/>
                <w:sz w:val="24"/>
                <w:szCs w:val="24"/>
              </w:rPr>
              <w:t xml:space="preserve">3. Мероприятия по капитальному ремонту автомобильных дорог общего пользования местного значения и искусственных сооружений на них. </w:t>
            </w:r>
          </w:p>
          <w:p w:rsidR="00F409E5" w:rsidRPr="00F92541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2541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 </w:t>
            </w:r>
          </w:p>
          <w:p w:rsidR="00F409E5" w:rsidRPr="00F92541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2541">
              <w:rPr>
                <w:rFonts w:ascii="Arial" w:hAnsi="Arial" w:cs="Arial"/>
                <w:color w:val="000000"/>
                <w:sz w:val="24"/>
                <w:szCs w:val="24"/>
              </w:rPr>
              <w:t xml:space="preserve">4. Мероприятия по строительству и реконструкции автомобильных дорог общего пользования местного значения и искусственных сооружений на них. </w:t>
            </w:r>
          </w:p>
          <w:p w:rsidR="00F409E5" w:rsidRPr="00F92541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2541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 </w:t>
            </w:r>
          </w:p>
          <w:p w:rsidR="00F409E5" w:rsidRPr="00F92541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2541">
              <w:rPr>
                <w:rFonts w:ascii="Arial" w:hAnsi="Arial" w:cs="Arial"/>
                <w:color w:val="000000"/>
                <w:sz w:val="24"/>
                <w:szCs w:val="24"/>
              </w:rPr>
              <w:t xml:space="preserve">5. Мероприятия по организации дорожного движения. </w:t>
            </w:r>
          </w:p>
          <w:p w:rsidR="00F409E5" w:rsidRPr="00F92541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2541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мероприятий позволит повысить уровень качества и безопасности транспортного обслуживания населения. </w:t>
            </w:r>
          </w:p>
          <w:p w:rsidR="00F409E5" w:rsidRPr="00F92541" w:rsidRDefault="00F409E5" w:rsidP="00193DB5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2541">
              <w:rPr>
                <w:rFonts w:ascii="Arial" w:hAnsi="Arial" w:cs="Arial"/>
                <w:color w:val="000000"/>
                <w:sz w:val="24"/>
                <w:szCs w:val="24"/>
              </w:rPr>
              <w:t xml:space="preserve">6. Мероприятия по ремонту и строительству пешеходных и велосипедных дорожек. </w:t>
            </w:r>
          </w:p>
          <w:p w:rsidR="00F409E5" w:rsidRPr="00F92541" w:rsidRDefault="00F409E5" w:rsidP="00193DB5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позволит повысить качество велосипедного и пешеходного передвижения населения.</w:t>
            </w:r>
          </w:p>
        </w:tc>
      </w:tr>
    </w:tbl>
    <w:p w:rsidR="00F409E5" w:rsidRPr="00F92541" w:rsidRDefault="00F409E5" w:rsidP="00F409E5">
      <w:pPr>
        <w:pStyle w:val="a0"/>
        <w:rPr>
          <w:rFonts w:ascii="Arial" w:hAnsi="Arial" w:cs="Arial"/>
          <w:sz w:val="24"/>
          <w:szCs w:val="24"/>
        </w:rPr>
      </w:pPr>
    </w:p>
    <w:p w:rsidR="00F409E5" w:rsidRPr="00F92541" w:rsidRDefault="00F409E5" w:rsidP="00926761">
      <w:pPr>
        <w:pStyle w:val="1"/>
        <w:spacing w:before="0" w:after="0" w:line="240" w:lineRule="auto"/>
        <w:ind w:left="0"/>
        <w:rPr>
          <w:rFonts w:ascii="Arial" w:hAnsi="Arial"/>
          <w:sz w:val="24"/>
          <w:szCs w:val="24"/>
        </w:rPr>
      </w:pPr>
      <w:r w:rsidRPr="00F92541">
        <w:rPr>
          <w:rFonts w:ascii="Arial" w:hAnsi="Arial"/>
          <w:sz w:val="24"/>
          <w:szCs w:val="24"/>
        </w:rPr>
        <w:t>2. Характеристика существующего состояния транспортной инфраструктуры</w:t>
      </w:r>
      <w:r w:rsidR="00926761">
        <w:rPr>
          <w:rFonts w:ascii="Arial" w:hAnsi="Arial"/>
          <w:sz w:val="24"/>
          <w:szCs w:val="24"/>
        </w:rPr>
        <w:t>.</w:t>
      </w:r>
    </w:p>
    <w:p w:rsidR="00F409E5" w:rsidRPr="00F92541" w:rsidRDefault="00F409E5" w:rsidP="00926761">
      <w:pPr>
        <w:jc w:val="center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b/>
          <w:bCs/>
          <w:sz w:val="24"/>
          <w:szCs w:val="24"/>
        </w:rPr>
        <w:t>Общие сведения</w:t>
      </w:r>
      <w:r w:rsidR="00926761">
        <w:rPr>
          <w:rFonts w:ascii="Arial" w:hAnsi="Arial" w:cs="Arial"/>
          <w:b/>
          <w:bCs/>
          <w:sz w:val="24"/>
          <w:szCs w:val="24"/>
        </w:rPr>
        <w:t>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В состав Подгоренского сельского поселения входят 2 населенных пункта:</w:t>
      </w:r>
      <w:r w:rsidRPr="00F92541">
        <w:rPr>
          <w:rFonts w:ascii="Arial" w:hAnsi="Arial" w:cs="Arial"/>
          <w:color w:val="000000"/>
          <w:sz w:val="24"/>
          <w:szCs w:val="24"/>
        </w:rPr>
        <w:t xml:space="preserve"> село Подгорное и поселок Опытной плодово-ягодной станции.</w:t>
      </w:r>
      <w:r w:rsidRPr="00F92541">
        <w:rPr>
          <w:rFonts w:ascii="Arial" w:hAnsi="Arial" w:cs="Arial"/>
          <w:sz w:val="24"/>
          <w:szCs w:val="24"/>
        </w:rPr>
        <w:t xml:space="preserve"> Административным центром Подгоренского сельского поселения является село Подгорное. 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Подгоренский сельсовет образован в 1918 году постановлением ВЦИК и СНК РСФСР от 24.12.1917 года. Законом Воронежской области от 15.10.2004 № 63-ОЗ «Об установлении границ, наделении соответствующим статусом, определении административных центров отдельных муниципальных образований Воронежской области» Подгоренский сельсовет наделен статусом сельского поселения.</w:t>
      </w:r>
    </w:p>
    <w:p w:rsidR="00F409E5" w:rsidRPr="00F92541" w:rsidRDefault="00F409E5" w:rsidP="00193DB5">
      <w:pPr>
        <w:widowControl w:val="0"/>
        <w:snapToGrid w:val="0"/>
        <w:ind w:firstLine="567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Границы Подгоренского сельского поселения установлены законом Воронежской области от 15.10.2004 № 63-ОЗ «Об установлении границ, наделении соответствующим статусом, определении административных центров отдельных муниципальных образований Воронежской области».</w:t>
      </w:r>
    </w:p>
    <w:p w:rsidR="00F409E5" w:rsidRPr="00F92541" w:rsidRDefault="00F409E5" w:rsidP="00193DB5">
      <w:pPr>
        <w:widowControl w:val="0"/>
        <w:snapToGrid w:val="0"/>
        <w:ind w:firstLine="567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Общая площадь земель в границах сельского поселения составляет 3,37864 тыс.га.</w:t>
      </w:r>
    </w:p>
    <w:p w:rsidR="00F409E5" w:rsidRPr="00F92541" w:rsidRDefault="00F409E5" w:rsidP="00193DB5">
      <w:pPr>
        <w:widowControl w:val="0"/>
        <w:snapToGrid w:val="0"/>
        <w:ind w:firstLine="567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lastRenderedPageBreak/>
        <w:t>Село Подгорное расположено на правом берегу реки Черной Калитвы, которая отделяет его от города Россоши.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Подгоренское сельское поселение граничит:</w:t>
      </w:r>
    </w:p>
    <w:p w:rsidR="00F409E5" w:rsidRPr="00F92541" w:rsidRDefault="00F409E5" w:rsidP="00193DB5">
      <w:pPr>
        <w:pStyle w:val="a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на севере — с г.Россошь;</w:t>
      </w:r>
    </w:p>
    <w:p w:rsidR="00F409E5" w:rsidRPr="00F92541" w:rsidRDefault="00F409E5" w:rsidP="00193DB5">
      <w:pPr>
        <w:pStyle w:val="a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на юге — с Лизиновским сельским поселением;</w:t>
      </w:r>
    </w:p>
    <w:p w:rsidR="00F409E5" w:rsidRPr="00F92541" w:rsidRDefault="00F409E5" w:rsidP="00193DB5">
      <w:pPr>
        <w:pStyle w:val="a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на западе — с Архиповским сельским поселением;</w:t>
      </w:r>
    </w:p>
    <w:p w:rsidR="00F409E5" w:rsidRPr="00F92541" w:rsidRDefault="00F409E5" w:rsidP="00193DB5">
      <w:pPr>
        <w:pStyle w:val="a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на юго-востоке — с Морозовским сельским поселением.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Землепользования муниципального образования включают в себя земли администрации  Подгоренского сельского поселения</w:t>
      </w:r>
      <w:r w:rsidRPr="00F92541">
        <w:rPr>
          <w:rFonts w:ascii="Arial" w:hAnsi="Arial" w:cs="Arial"/>
          <w:color w:val="000000"/>
          <w:sz w:val="24"/>
          <w:szCs w:val="24"/>
        </w:rPr>
        <w:t>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Административным центром района является город Россошь.</w:t>
      </w:r>
    </w:p>
    <w:p w:rsidR="00F409E5" w:rsidRPr="00F92541" w:rsidRDefault="00F409E5" w:rsidP="00F409E5">
      <w:pPr>
        <w:tabs>
          <w:tab w:val="left" w:leader="dot" w:pos="9072"/>
        </w:tabs>
        <w:spacing w:line="360" w:lineRule="auto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F409E5" w:rsidRPr="00F92541" w:rsidRDefault="00F409E5" w:rsidP="00193DB5">
      <w:pPr>
        <w:tabs>
          <w:tab w:val="left" w:leader="dot" w:pos="9072"/>
        </w:tabs>
        <w:jc w:val="center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b/>
          <w:iCs/>
          <w:color w:val="000000"/>
          <w:sz w:val="24"/>
          <w:szCs w:val="24"/>
        </w:rPr>
        <w:t>Природно-климатические условия</w:t>
      </w:r>
      <w:r w:rsidRPr="00F92541">
        <w:rPr>
          <w:rFonts w:ascii="Arial" w:hAnsi="Arial" w:cs="Arial"/>
          <w:sz w:val="24"/>
          <w:szCs w:val="24"/>
        </w:rPr>
        <w:t xml:space="preserve"> </w:t>
      </w:r>
      <w:r w:rsidR="00926761">
        <w:rPr>
          <w:rFonts w:ascii="Arial" w:hAnsi="Arial" w:cs="Arial"/>
          <w:sz w:val="24"/>
          <w:szCs w:val="24"/>
        </w:rPr>
        <w:t>.</w:t>
      </w:r>
    </w:p>
    <w:p w:rsidR="00F409E5" w:rsidRPr="00F92541" w:rsidRDefault="00F409E5" w:rsidP="00193DB5">
      <w:pPr>
        <w:pStyle w:val="22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Располагается Подгоренское сельское поселение в западной части Россошанского муниципального района. Характеризуется умеренно-континентальным климатом с жарким и сухим летом и умеренно холодной зимой с устойчивым снежным покровом и хорошо выраженными переходными сезонами.</w:t>
      </w:r>
    </w:p>
    <w:p w:rsidR="00F409E5" w:rsidRPr="00F92541" w:rsidRDefault="00F409E5" w:rsidP="00193DB5">
      <w:pPr>
        <w:tabs>
          <w:tab w:val="left" w:pos="16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На территории выявлен комплекс  экзогенных геологических процессов:  овражная эрозия, процессы оползнеобразования и карста.  </w:t>
      </w:r>
    </w:p>
    <w:p w:rsidR="00F409E5" w:rsidRPr="00F92541" w:rsidRDefault="00F409E5" w:rsidP="00193DB5">
      <w:pPr>
        <w:tabs>
          <w:tab w:val="left" w:pos="16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На территории сельского поселения имеется месторождение керамических глин. Месторождений подземных вод на территории не выявлено. </w:t>
      </w:r>
    </w:p>
    <w:p w:rsidR="00F409E5" w:rsidRPr="00F92541" w:rsidRDefault="00F409E5" w:rsidP="00193DB5">
      <w:pPr>
        <w:tabs>
          <w:tab w:val="left" w:pos="16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В таблице №1 приведены основные климатические характеристики Подгоренского сельского поселения Россошанского района.</w:t>
      </w:r>
    </w:p>
    <w:p w:rsidR="00F409E5" w:rsidRPr="00F92541" w:rsidRDefault="00F409E5" w:rsidP="00F409E5">
      <w:pPr>
        <w:pStyle w:val="af4"/>
        <w:tabs>
          <w:tab w:val="clear" w:pos="4677"/>
          <w:tab w:val="clear" w:pos="9355"/>
          <w:tab w:val="left" w:pos="1620"/>
        </w:tabs>
        <w:jc w:val="right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ab/>
      </w:r>
      <w:r w:rsidRPr="00F92541">
        <w:rPr>
          <w:rFonts w:ascii="Arial" w:hAnsi="Arial" w:cs="Arial"/>
          <w:sz w:val="24"/>
          <w:szCs w:val="24"/>
        </w:rPr>
        <w:tab/>
      </w:r>
      <w:r w:rsidRPr="00F92541">
        <w:rPr>
          <w:rFonts w:ascii="Arial" w:hAnsi="Arial" w:cs="Arial"/>
          <w:sz w:val="24"/>
          <w:szCs w:val="24"/>
        </w:rPr>
        <w:tab/>
        <w:t>Таблица 1</w:t>
      </w:r>
    </w:p>
    <w:tbl>
      <w:tblPr>
        <w:tblW w:w="0" w:type="auto"/>
        <w:tblInd w:w="127" w:type="dxa"/>
        <w:tblLayout w:type="fixed"/>
        <w:tblLook w:val="0000"/>
      </w:tblPr>
      <w:tblGrid>
        <w:gridCol w:w="4242"/>
        <w:gridCol w:w="1778"/>
        <w:gridCol w:w="3537"/>
      </w:tblGrid>
      <w:tr w:rsidR="00F409E5" w:rsidRPr="00F92541" w:rsidTr="00193DB5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Единицы измерения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F409E5" w:rsidRPr="00F92541" w:rsidTr="00193DB5">
        <w:trPr>
          <w:trHeight w:val="187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409E5" w:rsidRPr="00F92541" w:rsidTr="00193DB5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Среднегодовая температура воздуха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С</w:t>
            </w:r>
            <w:r w:rsidRPr="00F92541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</w:tr>
      <w:tr w:rsidR="00F409E5" w:rsidRPr="00F92541" w:rsidTr="00193DB5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Глубина промерзания: средняя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см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409E5" w:rsidRPr="00F92541" w:rsidTr="00193DB5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Наибольшая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см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F409E5" w:rsidRPr="00F92541" w:rsidTr="00193DB5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Среднегодовое количество осадков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мм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450-500</w:t>
            </w:r>
          </w:p>
        </w:tc>
      </w:tr>
      <w:tr w:rsidR="00F409E5" w:rsidRPr="00F92541" w:rsidTr="00193DB5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Направление господствующих ветров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Юго-восточное</w:t>
            </w:r>
          </w:p>
        </w:tc>
      </w:tr>
      <w:tr w:rsidR="00F409E5" w:rsidRPr="00F92541" w:rsidTr="00193DB5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Сейсмичность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tabs>
                <w:tab w:val="left" w:pos="1620"/>
              </w:tabs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F409E5" w:rsidRPr="00F92541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Территория сельского поселения располагается в пределах Воронежского кристаллического массива, являющегося частью Восточно-Европейской платформы. На размытой поверхности кристаллического фундамента залегают девонские отложения, перекрытые меловой системой, а также палеогеновыми, неогеновыми и четвертичными образованиями. Комплекс покровных отложений представлен лессовидными суглинками и супесями и в меньшей степени песками.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На территории Россошанского района выявлен обширный комплекс экзогенных геологических процессов, таких как эрозионный, оползневой, эрозионно-карстовый, просадочный, заболачивание в поймах рек. 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Имеются запасы минерально-сырьевых ресурсов (мел, песок строительный, легкоплавкие суглинки, глина). 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Почвенные ресурсы представлены черноземами обыкновенными. Встречаются пятна оподзоленных черноземов. Вследствие неоднородности условий почвообразования среди зональных почв в виде небольших полос и пятен встречаются интразональные почвы: солонцы, солоды, лугово-черноземные, пойменные, лугово-болотные, овражно-балочного комплекса, которые создают пестроту почвенного комплекса.</w:t>
      </w:r>
    </w:p>
    <w:p w:rsidR="00193DB5" w:rsidRPr="00F92541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Опасные метеорологические явления, приводящие к ЧС, и главным образом на дорогах,  – метели, ливневые дожди, град, шквал, гололёд.</w:t>
      </w:r>
    </w:p>
    <w:p w:rsidR="00F409E5" w:rsidRPr="00F92541" w:rsidRDefault="00F409E5" w:rsidP="00321F0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lastRenderedPageBreak/>
        <w:t>2</w:t>
      </w:r>
      <w:r w:rsidRPr="00321F07">
        <w:rPr>
          <w:rFonts w:ascii="Arial" w:hAnsi="Arial" w:cs="Arial"/>
          <w:b/>
          <w:sz w:val="24"/>
          <w:szCs w:val="24"/>
        </w:rPr>
        <w:t>.1 Анализ положения субъекта Российской Федерации в структуре пространственной организации Российской Федерации, анализ положения поселения, городского округа в структуре пространственной организации субъектов Российской Федерации</w:t>
      </w:r>
      <w:r w:rsidR="00321F07">
        <w:rPr>
          <w:rFonts w:ascii="Arial" w:hAnsi="Arial" w:cs="Arial"/>
          <w:b/>
          <w:sz w:val="24"/>
          <w:szCs w:val="24"/>
        </w:rPr>
        <w:t>.</w:t>
      </w:r>
    </w:p>
    <w:p w:rsidR="00F409E5" w:rsidRPr="00F92541" w:rsidRDefault="00F409E5" w:rsidP="00193DB5">
      <w:pPr>
        <w:tabs>
          <w:tab w:val="left" w:leader="dot" w:pos="907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Изменение границ и преобразование сельского поселения осуществляется законом Воронежской области в соответствии с федеральным законом.</w:t>
      </w:r>
    </w:p>
    <w:p w:rsidR="00F409E5" w:rsidRPr="00F92541" w:rsidRDefault="00F409E5" w:rsidP="00193DB5">
      <w:pPr>
        <w:tabs>
          <w:tab w:val="left" w:leader="dot" w:pos="907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Село Подгорное является административным центром Подгоренского сельского поселения Россошанского района Воронежской области.</w:t>
      </w:r>
    </w:p>
    <w:p w:rsidR="00F409E5" w:rsidRPr="00F92541" w:rsidRDefault="00F409E5" w:rsidP="00F409E5">
      <w:pPr>
        <w:tabs>
          <w:tab w:val="left" w:leader="dot" w:pos="9072"/>
        </w:tabs>
        <w:spacing w:line="36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-100965</wp:posOffset>
            </wp:positionV>
            <wp:extent cx="5267325" cy="4099560"/>
            <wp:effectExtent l="19050" t="0" r="95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99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9E5" w:rsidRPr="00F92541" w:rsidRDefault="00F409E5" w:rsidP="00F409E5">
      <w:pPr>
        <w:tabs>
          <w:tab w:val="left" w:leader="dot" w:pos="9072"/>
        </w:tabs>
        <w:spacing w:line="36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Рис. 1 — Расположение с.Подгорное в границах Россошанского района</w:t>
      </w:r>
    </w:p>
    <w:p w:rsidR="00F409E5" w:rsidRPr="00F92541" w:rsidRDefault="00F409E5" w:rsidP="00193DB5">
      <w:pPr>
        <w:tabs>
          <w:tab w:val="left" w:leader="dot" w:pos="907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На территории сельского поселения располагаются следующие предприятия: ООО «Агрофирма «Подгорное», ООО «Охотничье хозяйство «Липовое», ООО «Престиж плюс», ООО «Россошанская плодово-ягодная станция», ООО «Стела», ООО «Технология». Предприятия занимаются различной деятельностью: выращиванием зерновых культур; выращиванием многолетних культур; выращиванием прочих плодовых деревьев, кустарников и орехов; торговлей не замороженными продуктами.</w:t>
      </w:r>
    </w:p>
    <w:p w:rsidR="00F409E5" w:rsidRPr="00F92541" w:rsidRDefault="00F409E5" w:rsidP="00193DB5">
      <w:pPr>
        <w:tabs>
          <w:tab w:val="left" w:leader="dot" w:pos="907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Учреждения образования представляет МКОУ «Подгоренский лицей имени Н.А.Белозорова» Россошанского муниципального района. Техническое состояние зданий — хорошее, необходимы плановые ремонтные мероприятия.</w:t>
      </w:r>
    </w:p>
    <w:p w:rsidR="00F409E5" w:rsidRPr="00F92541" w:rsidRDefault="00F409E5" w:rsidP="00193DB5">
      <w:pPr>
        <w:tabs>
          <w:tab w:val="left" w:leader="dot" w:pos="907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Медицинскую помощь оказывает Подгоренский фельдшерско-акушерский пункт. Необходимо проведение капитального ремонта в здании ФАП.</w:t>
      </w:r>
    </w:p>
    <w:p w:rsidR="00F409E5" w:rsidRPr="00F92541" w:rsidRDefault="00F409E5" w:rsidP="00193DB5">
      <w:pPr>
        <w:tabs>
          <w:tab w:val="left" w:leader="dot" w:pos="907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Культурное обслуживание Подгоренского сельского поселения представляет МКУК «Подгоренский КДЦ», который находится в неудовлетворительном техническом состоянии, требует модернизации и ремонта.</w:t>
      </w:r>
    </w:p>
    <w:p w:rsidR="00F409E5" w:rsidRPr="00F92541" w:rsidRDefault="00F409E5" w:rsidP="00193DB5">
      <w:pPr>
        <w:tabs>
          <w:tab w:val="left" w:leader="dot" w:pos="907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Активно развивается сфера культурно-бытового обслуживания населения, это напрямую отражается на качестве жилой среды в сельском поселении. К организациям торговли и общественного питания относятся: магазины, автозаправочные станции.</w:t>
      </w:r>
    </w:p>
    <w:p w:rsidR="00F409E5" w:rsidRPr="00F92541" w:rsidRDefault="00F409E5" w:rsidP="00193DB5">
      <w:pPr>
        <w:tabs>
          <w:tab w:val="left" w:leader="dot" w:pos="907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lastRenderedPageBreak/>
        <w:t xml:space="preserve">В Подгоренском сельском поселении функционируют  телеретронслятор, отделение банка,  администрация поселения в с. Подгорное. </w:t>
      </w:r>
    </w:p>
    <w:p w:rsidR="00F409E5" w:rsidRPr="00F92541" w:rsidRDefault="00F409E5" w:rsidP="00193DB5">
      <w:pPr>
        <w:tabs>
          <w:tab w:val="left" w:leader="dot" w:pos="907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В сельском поселении реализуются национальные и областные муниципальные программы, которые направленный на развитие экономики и социальной инфраструктуры, это способствует эффективному использованию промышленного и сельскохозяйственного потенциала.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Современный баланс численности населения по возрастному составу представлены в таблице 2. </w:t>
      </w:r>
    </w:p>
    <w:p w:rsidR="00F409E5" w:rsidRPr="00F92541" w:rsidRDefault="00F409E5" w:rsidP="00F409E5">
      <w:pPr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Таблица 2</w:t>
      </w:r>
    </w:p>
    <w:tbl>
      <w:tblPr>
        <w:tblW w:w="0" w:type="auto"/>
        <w:tblInd w:w="121" w:type="dxa"/>
        <w:tblLayout w:type="fixed"/>
        <w:tblLook w:val="0000"/>
      </w:tblPr>
      <w:tblGrid>
        <w:gridCol w:w="1063"/>
        <w:gridCol w:w="4169"/>
        <w:gridCol w:w="1814"/>
        <w:gridCol w:w="2563"/>
      </w:tblGrid>
      <w:tr w:rsidR="00F409E5" w:rsidRPr="00926761" w:rsidTr="00193DB5">
        <w:trPr>
          <w:trHeight w:val="87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>Возрастные группы населения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 xml:space="preserve">Население </w:t>
            </w:r>
          </w:p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>(чел.)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>Удельный вес возрастных групп</w:t>
            </w:r>
          </w:p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>(%)</w:t>
            </w:r>
          </w:p>
        </w:tc>
      </w:tr>
      <w:tr w:rsidR="00F409E5" w:rsidRPr="00926761" w:rsidTr="00193DB5">
        <w:trPr>
          <w:trHeight w:val="299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409E5" w:rsidRPr="00926761" w:rsidTr="00193DB5">
        <w:trPr>
          <w:trHeight w:val="47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>Младше трудоспособного возраста (0 – 15 лет)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>17,3</w:t>
            </w:r>
          </w:p>
        </w:tc>
      </w:tr>
      <w:tr w:rsidR="00F409E5" w:rsidRPr="00926761" w:rsidTr="00193DB5">
        <w:trPr>
          <w:trHeight w:val="99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>Трудоспособный возраст:</w:t>
            </w:r>
          </w:p>
          <w:p w:rsidR="00F409E5" w:rsidRPr="00926761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>(мужчины 16-59 лет)</w:t>
            </w:r>
          </w:p>
          <w:p w:rsidR="00F409E5" w:rsidRPr="00926761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>(женщины 16-54 лет)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>1827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>59,7</w:t>
            </w:r>
          </w:p>
        </w:tc>
      </w:tr>
      <w:tr w:rsidR="00F409E5" w:rsidRPr="00926761" w:rsidTr="00193DB5">
        <w:trPr>
          <w:trHeight w:val="41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>Пенсионный возраст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</w:tr>
      <w:tr w:rsidR="00F409E5" w:rsidRPr="00926761" w:rsidTr="00193DB5">
        <w:trPr>
          <w:trHeight w:val="411"/>
        </w:trPr>
        <w:tc>
          <w:tcPr>
            <w:tcW w:w="5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6761">
              <w:rPr>
                <w:rFonts w:ascii="Arial" w:hAnsi="Arial" w:cs="Arial"/>
                <w:bCs/>
                <w:sz w:val="24"/>
                <w:szCs w:val="24"/>
              </w:rPr>
              <w:t>3058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409E5" w:rsidRPr="00F92541" w:rsidRDefault="00F409E5" w:rsidP="00F409E5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Самоуправление осуществляется через представительный орган — Совет  народных депутатов Подгоренского сельского поселения и исполнительно-распорядительный орган – Администрация Подгоренского сельского поселения.</w:t>
      </w:r>
    </w:p>
    <w:p w:rsidR="00F409E5" w:rsidRDefault="00F409E5" w:rsidP="00F409E5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Подгоренское сельское поселение расположено в западной части Россошанского района, в 3,0 км от районного центра — г. Россошь и в 200,0 км от областного центра — г. Воронеж. </w:t>
      </w:r>
    </w:p>
    <w:p w:rsidR="00926761" w:rsidRPr="00F92541" w:rsidRDefault="00926761" w:rsidP="00F409E5">
      <w:pPr>
        <w:ind w:firstLine="709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F409E5" w:rsidRPr="00F92541" w:rsidRDefault="00F409E5" w:rsidP="00193DB5">
      <w:pPr>
        <w:tabs>
          <w:tab w:val="left" w:leader="dot" w:pos="9072"/>
        </w:tabs>
        <w:jc w:val="center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b/>
          <w:iCs/>
          <w:color w:val="000000"/>
          <w:sz w:val="24"/>
          <w:szCs w:val="24"/>
        </w:rPr>
        <w:t>Прогноз перспективной численности населения</w:t>
      </w:r>
      <w:r w:rsidR="00926761">
        <w:rPr>
          <w:rFonts w:ascii="Arial" w:hAnsi="Arial" w:cs="Arial"/>
          <w:b/>
          <w:iCs/>
          <w:color w:val="000000"/>
          <w:sz w:val="24"/>
          <w:szCs w:val="24"/>
        </w:rPr>
        <w:t>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Расчет проектной численности населения произведен на основании данных администрации  Подгоренского сельского поселения</w:t>
      </w:r>
      <w:r w:rsidRPr="00F92541">
        <w:rPr>
          <w:rFonts w:ascii="Arial" w:hAnsi="Arial" w:cs="Arial"/>
          <w:color w:val="000000"/>
          <w:sz w:val="24"/>
          <w:szCs w:val="24"/>
        </w:rPr>
        <w:t>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Динамика изменения численности населения Подгоренского сельского поселения с 2017 года по 2027 год  показана в таблице 3. Рост численности населения в составляет 0,5% в год.</w:t>
      </w:r>
    </w:p>
    <w:p w:rsidR="00193DB5" w:rsidRPr="00F92541" w:rsidRDefault="00193DB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409E5" w:rsidRPr="00F92541" w:rsidRDefault="00F409E5" w:rsidP="00F409E5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Таблица 3</w:t>
      </w:r>
    </w:p>
    <w:tbl>
      <w:tblPr>
        <w:tblW w:w="0" w:type="auto"/>
        <w:tblInd w:w="108" w:type="dxa"/>
        <w:tblLayout w:type="fixed"/>
        <w:tblLook w:val="0000"/>
      </w:tblPr>
      <w:tblGrid>
        <w:gridCol w:w="5015"/>
        <w:gridCol w:w="1559"/>
        <w:gridCol w:w="1559"/>
        <w:gridCol w:w="1510"/>
      </w:tblGrid>
      <w:tr w:rsidR="00F409E5" w:rsidRPr="00926761" w:rsidTr="00193DB5">
        <w:trPr>
          <w:trHeight w:val="570"/>
        </w:trPr>
        <w:tc>
          <w:tcPr>
            <w:tcW w:w="5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926761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>населенного пункта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926761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F409E5" w:rsidRPr="00926761" w:rsidTr="00193DB5">
        <w:trPr>
          <w:trHeight w:val="379"/>
        </w:trPr>
        <w:tc>
          <w:tcPr>
            <w:tcW w:w="5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926761" w:rsidRDefault="00F409E5" w:rsidP="00193D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926761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926761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926761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</w:tr>
      <w:tr w:rsidR="00F409E5" w:rsidRPr="00926761" w:rsidTr="00193DB5">
        <w:trPr>
          <w:trHeight w:val="273"/>
        </w:trPr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926761" w:rsidRDefault="00F409E5" w:rsidP="00193DB5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color w:val="000000"/>
                <w:sz w:val="24"/>
                <w:szCs w:val="24"/>
              </w:rPr>
              <w:t>Подгоренское сельское поселение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926761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>3058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E5" w:rsidRPr="00926761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>3134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926761" w:rsidRDefault="00F409E5" w:rsidP="00193DB5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761">
              <w:rPr>
                <w:rFonts w:ascii="Arial" w:hAnsi="Arial" w:cs="Arial"/>
                <w:sz w:val="24"/>
                <w:szCs w:val="24"/>
              </w:rPr>
              <w:t>3213</w:t>
            </w:r>
          </w:p>
        </w:tc>
      </w:tr>
    </w:tbl>
    <w:p w:rsidR="00F409E5" w:rsidRPr="00F92541" w:rsidRDefault="00F409E5" w:rsidP="00193DB5">
      <w:pPr>
        <w:pStyle w:val="2"/>
        <w:spacing w:before="567" w:line="240" w:lineRule="auto"/>
        <w:ind w:left="0" w:right="0" w:firstLine="0"/>
        <w:rPr>
          <w:rFonts w:ascii="Arial" w:hAnsi="Arial"/>
          <w:sz w:val="24"/>
          <w:szCs w:val="24"/>
        </w:rPr>
      </w:pPr>
      <w:r w:rsidRPr="00F92541">
        <w:rPr>
          <w:rFonts w:ascii="Arial" w:hAnsi="Arial"/>
          <w:sz w:val="24"/>
          <w:szCs w:val="24"/>
        </w:rPr>
        <w:t>2.2 Социально-экономическая характеристика</w:t>
      </w:r>
      <w:r w:rsidR="00926761">
        <w:rPr>
          <w:rFonts w:ascii="Arial" w:hAnsi="Arial"/>
          <w:sz w:val="24"/>
          <w:szCs w:val="24"/>
        </w:rPr>
        <w:t>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Одним из показателей экономического развития является численность населения. Изменение численности населения служит индикатором уровня жизни в сельском поселении, привлекательности территории для проживания, осуществления деятельности.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Численность населения Подгоренского сельского поселения на 01.01.2017 г. составила 3058 человек (зарегистрированных по месту жительства), из них трудоспособного населения  - 1827 человек (59,7%). Кроме  того в сельском поселении проживают – 700 пенсионера (23,0%), детей младше трудоспособного возраста – 531 человек (17,3%).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lastRenderedPageBreak/>
        <w:t>В тоже время сельское поселение обладает рядом условий, которые позволяют развивать территорию и ее социально-экономическую инфраструктуру (см. таблицу 4).</w:t>
      </w:r>
    </w:p>
    <w:p w:rsidR="00F409E5" w:rsidRPr="00F92541" w:rsidRDefault="00F409E5" w:rsidP="00F409E5">
      <w:pPr>
        <w:spacing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Таблица 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24"/>
        <w:gridCol w:w="6715"/>
      </w:tblGrid>
      <w:tr w:rsidR="00F409E5" w:rsidRPr="00F92541" w:rsidTr="00193DB5">
        <w:tc>
          <w:tcPr>
            <w:tcW w:w="2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pStyle w:val="af7"/>
              <w:spacing w:line="10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Условия</w:t>
            </w:r>
          </w:p>
        </w:tc>
        <w:tc>
          <w:tcPr>
            <w:tcW w:w="6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pStyle w:val="af7"/>
              <w:spacing w:line="10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Пояснения</w:t>
            </w:r>
          </w:p>
        </w:tc>
      </w:tr>
      <w:tr w:rsidR="00F409E5" w:rsidRPr="00F92541" w:rsidTr="00193DB5">
        <w:tc>
          <w:tcPr>
            <w:tcW w:w="2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pStyle w:val="af7"/>
              <w:spacing w:line="100" w:lineRule="atLeast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Уникальные природные условия</w:t>
            </w:r>
          </w:p>
        </w:tc>
        <w:tc>
          <w:tcPr>
            <w:tcW w:w="6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pStyle w:val="af7"/>
              <w:spacing w:line="10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color w:val="000000"/>
                <w:sz w:val="24"/>
                <w:szCs w:val="24"/>
              </w:rPr>
              <w:t>Подгоренское сельское поселение</w:t>
            </w:r>
            <w:r w:rsidRPr="00F92541">
              <w:rPr>
                <w:rFonts w:ascii="Arial" w:hAnsi="Arial" w:cs="Arial"/>
                <w:sz w:val="24"/>
                <w:szCs w:val="24"/>
              </w:rPr>
              <w:t xml:space="preserve"> расположено на территории характеризующейся высоким природным потенциалом. Живописный рельеф — все это создает предпосылки для формирования отдыха.</w:t>
            </w:r>
          </w:p>
        </w:tc>
      </w:tr>
      <w:tr w:rsidR="00F409E5" w:rsidRPr="00F92541" w:rsidTr="00193DB5">
        <w:tc>
          <w:tcPr>
            <w:tcW w:w="2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pStyle w:val="af7"/>
              <w:spacing w:line="10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Высокий историко-культурный потенциал</w:t>
            </w:r>
          </w:p>
        </w:tc>
        <w:tc>
          <w:tcPr>
            <w:tcW w:w="6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pStyle w:val="af7"/>
              <w:spacing w:line="10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Наличие богатого историко-культурного наследия создает дополнительные предпосылки для их реабилитации и возрождения.</w:t>
            </w:r>
          </w:p>
        </w:tc>
      </w:tr>
      <w:tr w:rsidR="00F409E5" w:rsidRPr="00F92541" w:rsidTr="00193DB5">
        <w:tc>
          <w:tcPr>
            <w:tcW w:w="2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pStyle w:val="af7"/>
              <w:spacing w:line="10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Значительные резервы территории</w:t>
            </w:r>
          </w:p>
        </w:tc>
        <w:tc>
          <w:tcPr>
            <w:tcW w:w="67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pStyle w:val="af7"/>
              <w:spacing w:line="10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Здесь можно ожидать повышение инвестиционной и деловой активности, возрастание спроса на землю и строительные услуги.</w:t>
            </w:r>
          </w:p>
        </w:tc>
      </w:tr>
    </w:tbl>
    <w:p w:rsidR="00F409E5" w:rsidRPr="00F92541" w:rsidRDefault="00F409E5" w:rsidP="00193DB5">
      <w:pPr>
        <w:pStyle w:val="2"/>
        <w:spacing w:before="567" w:line="240" w:lineRule="auto"/>
        <w:ind w:left="0" w:right="0" w:firstLine="0"/>
        <w:rPr>
          <w:rFonts w:ascii="Arial" w:hAnsi="Arial"/>
          <w:b w:val="0"/>
          <w:bCs w:val="0"/>
          <w:sz w:val="24"/>
          <w:szCs w:val="24"/>
        </w:rPr>
      </w:pPr>
      <w:r w:rsidRPr="00F92541">
        <w:rPr>
          <w:rFonts w:ascii="Arial" w:hAnsi="Arial"/>
          <w:sz w:val="24"/>
          <w:szCs w:val="24"/>
        </w:rPr>
        <w:t>2.3 Характеристика функционирования и показатели работы транспортной инфраструктуры по видам транспорта</w:t>
      </w:r>
      <w:r w:rsidR="00926761">
        <w:rPr>
          <w:rFonts w:ascii="Arial" w:hAnsi="Arial"/>
          <w:sz w:val="24"/>
          <w:szCs w:val="24"/>
        </w:rPr>
        <w:t>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Транспортная инфраструктура – система коммуникаций и объектов сельского, внешнего пассажирского и грузового транспорта, включающая улично-дорожную сеть, линии и сооружения внеуличного транспорта, объекты обслуживания пассажиров, объекты обработки грузов, объекты постоянного и временного хранения и технического обслуживания транспортных средств.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Уровень развития транспортной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 важная роль принадлежит особенностям географического положения сельского поселения.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Транспортная инфраструктура Подгоренского сельского поселения является составляющей инфраструктуры Воронежской области. Основными структурными элементами транспортной структуры сельского поселения являются: сеть улиц и дорог. 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Внешние транспортно-экономические связи Подгоренского сельского поселения с другими областями осуществляются в основном автомобильным видом транспорта. 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Виды общественного транспорта, используемые населением, организациями и предприятиями Подгоренского сельского поселения представлены в таблице 5.</w:t>
      </w:r>
    </w:p>
    <w:p w:rsidR="00F409E5" w:rsidRPr="00F92541" w:rsidRDefault="00F409E5" w:rsidP="00193DB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Таблица 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49"/>
        <w:gridCol w:w="5790"/>
      </w:tblGrid>
      <w:tr w:rsidR="00F409E5" w:rsidRPr="00F92541" w:rsidTr="00193DB5">
        <w:tc>
          <w:tcPr>
            <w:tcW w:w="3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Вид транспорта</w:t>
            </w:r>
          </w:p>
        </w:tc>
        <w:tc>
          <w:tcPr>
            <w:tcW w:w="5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Интенсивность использования</w:t>
            </w:r>
          </w:p>
        </w:tc>
      </w:tr>
      <w:tr w:rsidR="00F409E5" w:rsidRPr="00F92541" w:rsidTr="00193DB5">
        <w:tc>
          <w:tcPr>
            <w:tcW w:w="3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pStyle w:val="af7"/>
              <w:spacing w:line="10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5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pStyle w:val="af7"/>
              <w:spacing w:line="10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Железнодорожный транспорт отсутствует.</w:t>
            </w:r>
          </w:p>
        </w:tc>
      </w:tr>
      <w:tr w:rsidR="00F409E5" w:rsidRPr="00F92541" w:rsidTr="00193DB5">
        <w:tc>
          <w:tcPr>
            <w:tcW w:w="3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pStyle w:val="af7"/>
              <w:spacing w:line="10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Водный транспорт</w:t>
            </w:r>
          </w:p>
        </w:tc>
        <w:tc>
          <w:tcPr>
            <w:tcW w:w="5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Водный транспорт не используется. Никаких мероприятий по обеспечению водным транспортом не планируется.</w:t>
            </w:r>
          </w:p>
        </w:tc>
      </w:tr>
      <w:tr w:rsidR="00F409E5" w:rsidRPr="00F92541" w:rsidTr="00193DB5">
        <w:tc>
          <w:tcPr>
            <w:tcW w:w="3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pStyle w:val="af7"/>
              <w:spacing w:line="10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Воздушный транспорт</w:t>
            </w:r>
          </w:p>
        </w:tc>
        <w:tc>
          <w:tcPr>
            <w:tcW w:w="5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Воздушные перевозки не осуществляются.</w:t>
            </w:r>
          </w:p>
        </w:tc>
      </w:tr>
      <w:tr w:rsidR="00F409E5" w:rsidRPr="00F92541" w:rsidTr="00193DB5">
        <w:tc>
          <w:tcPr>
            <w:tcW w:w="3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pStyle w:val="af7"/>
              <w:spacing w:line="10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7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Основное средство перемещения грузов и перевозок граждан (личный транспорт)</w:t>
            </w:r>
          </w:p>
        </w:tc>
      </w:tr>
    </w:tbl>
    <w:p w:rsidR="00F409E5" w:rsidRPr="00F92541" w:rsidRDefault="00F409E5" w:rsidP="00193DB5">
      <w:pPr>
        <w:pStyle w:val="2"/>
        <w:spacing w:before="567" w:line="240" w:lineRule="auto"/>
        <w:ind w:left="0" w:right="0" w:firstLine="0"/>
        <w:rPr>
          <w:rFonts w:ascii="Arial" w:hAnsi="Arial"/>
          <w:b w:val="0"/>
          <w:bCs w:val="0"/>
          <w:sz w:val="24"/>
          <w:szCs w:val="24"/>
        </w:rPr>
      </w:pPr>
      <w:r w:rsidRPr="00F92541">
        <w:rPr>
          <w:rFonts w:ascii="Arial" w:hAnsi="Arial"/>
          <w:sz w:val="24"/>
          <w:szCs w:val="24"/>
        </w:rPr>
        <w:lastRenderedPageBreak/>
        <w:t>2.4 Характеристика сети дорог, оценка качества содержания дорог</w:t>
      </w:r>
      <w:r w:rsidR="00926761">
        <w:rPr>
          <w:rFonts w:ascii="Arial" w:hAnsi="Arial"/>
          <w:sz w:val="24"/>
          <w:szCs w:val="24"/>
        </w:rPr>
        <w:t>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Автомобильные дороги являются важнейшей составной частью транспортной инфраструктуры Подгоренского сельского поселения. Они связывают территорию сельского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</w:t>
      </w:r>
    </w:p>
    <w:p w:rsidR="00F409E5" w:rsidRPr="00F92541" w:rsidRDefault="00F409E5" w:rsidP="00193DB5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Перечень автомобильных дорог общего пользования Подгоренского сельского поселения (Постановление Администрации Подгоренского сельского поселения от 10.04.2017 года №45 «Об утверждении перечня автомобильных дорог общего пользования местного значения муниципального образования Подгоренское сельское поселение Россошанского муниципального района Воронежской области») представлен в таблице 6.</w:t>
      </w:r>
    </w:p>
    <w:p w:rsidR="00F409E5" w:rsidRPr="00F92541" w:rsidRDefault="00F409E5" w:rsidP="00F409E5">
      <w:pPr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Таблица 6</w:t>
      </w:r>
    </w:p>
    <w:tbl>
      <w:tblPr>
        <w:tblW w:w="0" w:type="auto"/>
        <w:tblInd w:w="-264" w:type="dxa"/>
        <w:tblLayout w:type="fixed"/>
        <w:tblLook w:val="0000"/>
      </w:tblPr>
      <w:tblGrid>
        <w:gridCol w:w="567"/>
        <w:gridCol w:w="1648"/>
        <w:gridCol w:w="1843"/>
        <w:gridCol w:w="1500"/>
        <w:gridCol w:w="1477"/>
        <w:gridCol w:w="1500"/>
        <w:gridCol w:w="1498"/>
      </w:tblGrid>
      <w:tr w:rsidR="00F409E5" w:rsidRPr="00926761" w:rsidTr="009267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Адрес начало участка, км/№дома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Адрес конца участка, км/№дома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Протяженность, км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Ширина покрытия, м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Тип покрытия</w:t>
            </w:r>
          </w:p>
        </w:tc>
      </w:tr>
      <w:tr w:rsidR="00F409E5" w:rsidRPr="00926761" w:rsidTr="009267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F409E5" w:rsidRPr="00926761" w:rsidTr="009267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 xml:space="preserve">ул.1 Мая , 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ул.1 Мая,  59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из щебня ,гравия и шлака</w:t>
            </w:r>
          </w:p>
        </w:tc>
      </w:tr>
      <w:tr w:rsidR="00F409E5" w:rsidRPr="00926761" w:rsidTr="009267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 xml:space="preserve">ул. Белозорова , 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по ул. Белозорова , 57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из гравия и шлака</w:t>
            </w:r>
          </w:p>
        </w:tc>
      </w:tr>
      <w:tr w:rsidR="00F409E5" w:rsidRPr="00926761" w:rsidTr="009267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 xml:space="preserve">ул. Воля,  10а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по ул. Воля , 48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грунтовая дорога</w:t>
            </w:r>
          </w:p>
        </w:tc>
      </w:tr>
      <w:tr w:rsidR="00F409E5" w:rsidRPr="00926761" w:rsidTr="009267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 xml:space="preserve">ул. Воля,  2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по ул. Воля , 52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асфальтобетонная дорога</w:t>
            </w:r>
          </w:p>
        </w:tc>
      </w:tr>
      <w:tr w:rsidR="00F409E5" w:rsidRPr="00926761" w:rsidTr="009267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ул. Калинина ,2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по ул. Калинина ,128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асфальтобетонная дорога</w:t>
            </w:r>
          </w:p>
        </w:tc>
      </w:tr>
      <w:tr w:rsidR="00F409E5" w:rsidRPr="00926761" w:rsidTr="009267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ул. Ленина,2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по ул. Ленина 130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 xml:space="preserve">грунтовая дорога </w:t>
            </w:r>
          </w:p>
        </w:tc>
      </w:tr>
      <w:tr w:rsidR="00F409E5" w:rsidRPr="00926761" w:rsidTr="009267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ул. Мира , 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по ул. Мира, 146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асфальтобетонная дорога</w:t>
            </w:r>
          </w:p>
        </w:tc>
      </w:tr>
      <w:tr w:rsidR="00F409E5" w:rsidRPr="00926761" w:rsidTr="009267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ул. Молодежная, 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по ул. Молодежная , 32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грунтовая дорога</w:t>
            </w:r>
          </w:p>
        </w:tc>
      </w:tr>
      <w:tr w:rsidR="00F409E5" w:rsidRPr="00926761" w:rsidTr="009267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 xml:space="preserve">ул. Набережная,1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по ул. Набережная ,103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грунтовая дорога</w:t>
            </w:r>
          </w:p>
        </w:tc>
      </w:tr>
      <w:tr w:rsidR="00F409E5" w:rsidRPr="00926761" w:rsidTr="009267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ул. Подгора с 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по ул. Подгора по 84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из щебня ,гравия и шлака</w:t>
            </w:r>
          </w:p>
        </w:tc>
      </w:tr>
      <w:tr w:rsidR="00F409E5" w:rsidRPr="00926761" w:rsidTr="009267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ул. Садовая , 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по ул. Садовая , 43а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 xml:space="preserve">асфальтобетонная дорога </w:t>
            </w:r>
          </w:p>
        </w:tc>
      </w:tr>
      <w:tr w:rsidR="00F409E5" w:rsidRPr="00926761" w:rsidTr="009267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ул. Садовая , 38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по ул. Садовая , 70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грунтовая дорога</w:t>
            </w:r>
          </w:p>
        </w:tc>
      </w:tr>
      <w:tr w:rsidR="00F409E5" w:rsidRPr="00926761" w:rsidTr="009267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ул. Свердлова, 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по ул. Свердлова,  156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из щебня ,гравия и шлака</w:t>
            </w:r>
          </w:p>
        </w:tc>
      </w:tr>
      <w:tr w:rsidR="00F409E5" w:rsidRPr="00926761" w:rsidTr="009267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ул. Ульянищева ,1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по ул. Ульянищев</w:t>
            </w: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 121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1,6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 xml:space="preserve">асфальтобетонная </w:t>
            </w: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дорога</w:t>
            </w:r>
          </w:p>
        </w:tc>
      </w:tr>
      <w:tr w:rsidR="00F409E5" w:rsidRPr="00926761" w:rsidTr="009267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ул. Ульянищева ,50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по ул. Ульянищева 64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грунтовая дорога</w:t>
            </w:r>
          </w:p>
        </w:tc>
      </w:tr>
      <w:tr w:rsidR="00F409E5" w:rsidRPr="00926761" w:rsidTr="009267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от ул. Пролетарской, 109 а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до пер. Земляничный 4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асфальтобетонная дорога</w:t>
            </w:r>
          </w:p>
        </w:tc>
      </w:tr>
      <w:tr w:rsidR="00F409E5" w:rsidRPr="00926761" w:rsidTr="009267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 xml:space="preserve">пер. Луначарского, 1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до пер. Луначарского, 15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грунтовая дорога</w:t>
            </w:r>
          </w:p>
        </w:tc>
      </w:tr>
      <w:tr w:rsidR="00F409E5" w:rsidRPr="00926761" w:rsidTr="009267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пер. Октябрьский , 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до пер. Октябрьский ,31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грунтовая дорога</w:t>
            </w:r>
          </w:p>
        </w:tc>
      </w:tr>
      <w:tr w:rsidR="00F409E5" w:rsidRPr="00926761" w:rsidTr="009267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пер. Шевченко , 2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до пер. Шевченко , 28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 xml:space="preserve">грунтовая дорога </w:t>
            </w:r>
          </w:p>
        </w:tc>
      </w:tr>
      <w:tr w:rsidR="00F409E5" w:rsidRPr="00926761" w:rsidTr="009267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пос. Опытной плодово-ягодной станции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от ул. Ульянищева 121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до пос. Опытной плодово-ягодной станции 1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асфальтобетонная дорога</w:t>
            </w:r>
          </w:p>
        </w:tc>
      </w:tr>
      <w:tr w:rsidR="00F409E5" w:rsidRPr="00926761" w:rsidTr="009267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пос. Опытной плодово-ягодной станции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от пос. Опытной плодово-ягодной станции ,1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до пос. Опытной плодово-ягодной станции , 53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 xml:space="preserve">асфальтобетонная дорога </w:t>
            </w:r>
          </w:p>
        </w:tc>
      </w:tr>
      <w:tr w:rsidR="00F409E5" w:rsidRPr="00926761" w:rsidTr="009267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пос. Опытной плодово-ягодной станции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от пос. Опытной плодово-ягодной станции ,25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до пос. Опытной плодово-ягодной станции , 45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грунтовая дорога</w:t>
            </w:r>
          </w:p>
        </w:tc>
      </w:tr>
      <w:tr w:rsidR="00F409E5" w:rsidRPr="00926761" w:rsidTr="009267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 xml:space="preserve">от ул. Ульянищева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пер. Земляничный ,1 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асфальтобетонная дорога</w:t>
            </w:r>
          </w:p>
        </w:tc>
      </w:tr>
      <w:tr w:rsidR="00F409E5" w:rsidRPr="00926761" w:rsidTr="009267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от ул. Мира, 118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до кладбища на Мира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грунтовая дорога</w:t>
            </w:r>
          </w:p>
        </w:tc>
      </w:tr>
      <w:tr w:rsidR="00F409E5" w:rsidRPr="00926761" w:rsidTr="009267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от ул. Свердлова,11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до кладбища на Свердлова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грунтовая дорога</w:t>
            </w:r>
          </w:p>
        </w:tc>
      </w:tr>
      <w:tr w:rsidR="00F409E5" w:rsidRPr="00926761" w:rsidTr="009267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 xml:space="preserve">от ул. Пролетарской, 109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до трассы Воронеж-Луганск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асфальтобетонная дорога</w:t>
            </w:r>
          </w:p>
        </w:tc>
      </w:tr>
      <w:tr w:rsidR="00F409E5" w:rsidRPr="00926761" w:rsidTr="009267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пос. Опытной плодово-ягодной станции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от трассы Воронеж-Луганск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до пос. Опытный плодово-ягодной станции,45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грунтовая дорога</w:t>
            </w:r>
          </w:p>
        </w:tc>
      </w:tr>
      <w:tr w:rsidR="00F409E5" w:rsidRPr="00926761" w:rsidTr="009267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от ул. Ульянищева, 29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до реки Черная Калитва (мостик)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грунтовая дорога</w:t>
            </w:r>
          </w:p>
        </w:tc>
      </w:tr>
      <w:tr w:rsidR="00F409E5" w:rsidRPr="00926761" w:rsidTr="009267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возле кладбища на ул. Ленина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возле кладбища на ул. Ленина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грунтовая дорога</w:t>
            </w:r>
          </w:p>
        </w:tc>
      </w:tr>
      <w:tr w:rsidR="00F409E5" w:rsidRPr="00926761" w:rsidTr="009267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от ул. Пролетарской, 18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до пер. Октябрьского, 17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грунтовая дорога</w:t>
            </w:r>
          </w:p>
        </w:tc>
      </w:tr>
      <w:tr w:rsidR="00F409E5" w:rsidRPr="00926761" w:rsidTr="009267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 xml:space="preserve">от ул. Пролетарской, 109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до телятника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грунтовая дорога</w:t>
            </w:r>
          </w:p>
        </w:tc>
      </w:tr>
      <w:tr w:rsidR="00F409E5" w:rsidRPr="00926761" w:rsidTr="009267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от. Ул. Мира, 89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до кладбища на Мира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грунтовая дорога</w:t>
            </w:r>
          </w:p>
        </w:tc>
      </w:tr>
      <w:tr w:rsidR="00F409E5" w:rsidRPr="00926761" w:rsidTr="009267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от ул. Мира, 27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до пер. Луначарского,13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грунтовая дорога</w:t>
            </w:r>
          </w:p>
        </w:tc>
      </w:tr>
      <w:tr w:rsidR="00F409E5" w:rsidRPr="00926761" w:rsidTr="009267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от ул. 1 Мая,14а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до стадиона школьного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грунтовая дорога</w:t>
            </w:r>
          </w:p>
        </w:tc>
      </w:tr>
      <w:tr w:rsidR="00F409E5" w:rsidRPr="00926761" w:rsidTr="009267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от ул. Садовая, 70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до ул. Белозорова, 2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грунтовая дорога</w:t>
            </w:r>
          </w:p>
        </w:tc>
      </w:tr>
      <w:tr w:rsidR="00F409E5" w:rsidRPr="00926761" w:rsidTr="009267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от ул. Садовая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до ул. Молодежной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грунтовая дорога</w:t>
            </w:r>
          </w:p>
        </w:tc>
      </w:tr>
      <w:tr w:rsidR="00F409E5" w:rsidRPr="00926761" w:rsidTr="009267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от ул. Воля, 30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до ул. Молодежной, 17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грунтовая дорога</w:t>
            </w:r>
          </w:p>
        </w:tc>
      </w:tr>
      <w:tr w:rsidR="00F409E5" w:rsidRPr="00926761" w:rsidTr="009267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от ул. Воля, 2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до ул. Воля, 20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грунтовая дорога</w:t>
            </w:r>
          </w:p>
        </w:tc>
      </w:tr>
      <w:tr w:rsidR="00F409E5" w:rsidRPr="00926761" w:rsidTr="009267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по садоводческому товариществу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по садоводческому товариществу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5,68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грунтовая дорога</w:t>
            </w:r>
          </w:p>
        </w:tc>
      </w:tr>
      <w:tr w:rsidR="00F409E5" w:rsidRPr="00926761" w:rsidTr="009267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 xml:space="preserve">от ул. Мира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до школы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асфальтобетонная дорога</w:t>
            </w:r>
          </w:p>
        </w:tc>
      </w:tr>
      <w:tr w:rsidR="00F409E5" w:rsidRPr="00926761" w:rsidTr="009267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с. Подгорное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от ул. Ульянищева, 33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до ул. Набережной, 21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грунтовая дорога</w:t>
            </w:r>
          </w:p>
        </w:tc>
      </w:tr>
      <w:tr w:rsidR="00F409E5" w:rsidRPr="00926761" w:rsidTr="00926761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6761">
              <w:rPr>
                <w:rFonts w:ascii="Arial" w:hAnsi="Arial" w:cs="Arial"/>
                <w:color w:val="000000"/>
                <w:sz w:val="22"/>
                <w:szCs w:val="22"/>
              </w:rPr>
              <w:t>32,9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92676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Через Подгоренское сельское поселение проходят автодороги областного значения:</w:t>
      </w:r>
    </w:p>
    <w:p w:rsidR="00F409E5" w:rsidRPr="00F92541" w:rsidRDefault="00F409E5" w:rsidP="00193DB5">
      <w:pPr>
        <w:numPr>
          <w:ilvl w:val="0"/>
          <w:numId w:val="2"/>
        </w:numPr>
        <w:suppressAutoHyphens/>
        <w:autoSpaceDE/>
        <w:autoSpaceDN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«Воронеж-Луганск» протяженность всего 5,2 км. – дорога областного значения;</w:t>
      </w:r>
    </w:p>
    <w:p w:rsidR="00F409E5" w:rsidRPr="00F92541" w:rsidRDefault="00F409E5" w:rsidP="00193DB5">
      <w:pPr>
        <w:numPr>
          <w:ilvl w:val="0"/>
          <w:numId w:val="2"/>
        </w:numPr>
        <w:suppressAutoHyphens/>
        <w:autoSpaceDE/>
        <w:autoSpaceDN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«Россошь-Старобельск» протяженность -2,0 км – дорога областного значения. </w:t>
      </w:r>
    </w:p>
    <w:p w:rsidR="00F409E5" w:rsidRPr="00F92541" w:rsidRDefault="00F409E5" w:rsidP="00193D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В настоящее время протяженность автомобильных дорог общего пользования местного значения в Подгоренском сельском поселении составляет 32,9 километра, из них 10,5 км – с твердым покрытием.</w:t>
      </w:r>
    </w:p>
    <w:p w:rsidR="00F409E5" w:rsidRPr="00F92541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Покрытие на автодорогах асфальтное, грунтовое и щебеночное. Преобладающим покрытием является грунтовое.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сельского поселения, находящиеся в муниципальной собственности сельского поселения.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Классификация автомобильных дорог общего пользования местного значения сельского поселения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свойств </w:t>
      </w:r>
      <w:r w:rsidRPr="00F92541">
        <w:rPr>
          <w:rFonts w:ascii="Arial" w:hAnsi="Arial" w:cs="Arial"/>
          <w:sz w:val="24"/>
          <w:szCs w:val="24"/>
        </w:rPr>
        <w:lastRenderedPageBreak/>
        <w:t>автомобильных дорог в порядке, установленном Правительством Российской Федерации.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Основные местные автомобильные дороги выполняют связующие функции между улицами и отдельными объектами населенных пунктов Подгоренского сельского поселения.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В соответствии с ГОСТ Р 52398 «Классификация автомобильных дорог, основные параметры и требования» дороги общего пользования сельского поселения относятся к классу автомобильных дорог  «Дорога обычного типа» (не скоростная дорога)» с категорией </w:t>
      </w:r>
      <w:r w:rsidRPr="00F92541">
        <w:rPr>
          <w:rFonts w:ascii="Arial" w:hAnsi="Arial" w:cs="Arial"/>
          <w:sz w:val="24"/>
          <w:szCs w:val="24"/>
          <w:lang w:val="en-US"/>
        </w:rPr>
        <w:t>V</w:t>
      </w:r>
      <w:r w:rsidRPr="00F92541">
        <w:rPr>
          <w:rFonts w:ascii="Arial" w:hAnsi="Arial" w:cs="Arial"/>
          <w:sz w:val="24"/>
          <w:szCs w:val="24"/>
        </w:rPr>
        <w:t xml:space="preserve">. 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Для категории </w:t>
      </w:r>
      <w:r w:rsidRPr="00F92541">
        <w:rPr>
          <w:rFonts w:ascii="Arial" w:hAnsi="Arial" w:cs="Arial"/>
          <w:sz w:val="24"/>
          <w:szCs w:val="24"/>
          <w:lang w:val="en-US"/>
        </w:rPr>
        <w:t>V</w:t>
      </w:r>
      <w:r w:rsidRPr="00F92541">
        <w:rPr>
          <w:rFonts w:ascii="Arial" w:hAnsi="Arial" w:cs="Arial"/>
          <w:sz w:val="24"/>
          <w:szCs w:val="24"/>
        </w:rPr>
        <w:t xml:space="preserve"> предусматривается количество полос – 1, ширина полосы 4,5 метра, разделительная полоса не требуется, допускается пересечение в одном уровне с автомобильными дорогами, велосипедными и пешеходными дорожками, с железными дорогами и допускается доступ на дорогу с примыканием на одном уровне.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Автомобильные дороги местного значения сельского поселения имеют идентификационные номера, которые присвоены администрацией  Россошанского района в соответствии с «Правилами присвоения автомобильным дорогам идентификационных номеров», утвержденными приказом Минтранса от 07.02.2007 года № 16.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В связи с недостаточностью финансирования  расходов на дорожное хозяйство в бюджете Подгоренского сельского поселения эксплуатационное состояние значительной части улиц сельского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По состоянию на 1 января 2017 года доля автомобильных дорог, не соответствующих нормативным и допустимым требованиям к транспортно-эксплуатационным показателям, составляет более 70%. 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Улично-дорожная сеть внутри населенных пунктов</w:t>
      </w:r>
      <w:r w:rsidRPr="00F92541">
        <w:rPr>
          <w:rFonts w:ascii="Arial" w:hAnsi="Arial" w:cs="Arial"/>
          <w:sz w:val="24"/>
          <w:szCs w:val="24"/>
          <w:shd w:val="clear" w:color="auto" w:fill="FFFFFF"/>
        </w:rPr>
        <w:t xml:space="preserve"> благоустроена лишь частично.</w:t>
      </w:r>
    </w:p>
    <w:p w:rsidR="00F409E5" w:rsidRPr="00F92541" w:rsidRDefault="00F409E5" w:rsidP="00193DB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Ширина улиц в населенных пунктах Подгоренского сельского поселения продиктована сложившейся застройкой, что и определило ширину в красных линиях 25,0 - 35,0 м, ширину проезжей части — 7,0 — 9,0 м. На улицах в основном имеется грунтовое покрытие, частично присутствует асфальтобетонное и щебеночное. </w:t>
      </w:r>
    </w:p>
    <w:p w:rsidR="00F409E5" w:rsidRPr="00F92541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Муниципальное образование имеет все предпосылки, которые могут стать основой его процветания в долгосрочной перспективе. </w:t>
      </w:r>
    </w:p>
    <w:p w:rsidR="00F409E5" w:rsidRPr="00F92541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Улично-дорожная сеть является основным образующим элементом транспортной, инженерной и социальной инфраструктуры сельского поселения. Развитие дорожной сети и инфраструктурных объектов в комплексном развитии сельского поселения является одним из наиболее социально-значимых вопросов. </w:t>
      </w:r>
    </w:p>
    <w:p w:rsidR="00F409E5" w:rsidRPr="00F92541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Автомобильные дороги имеют стратегическое значение. Они связывают территорию сельского поселения с соседними территориями, областным центром, обеспечивают жизнедеятельность муниципального образования, во многом определяют возможности развития сельского поселения, по ним осуществляются автомобильные перевозки грузов и пассажиров. Сеть внутри поселенческих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</w:t>
      </w:r>
    </w:p>
    <w:p w:rsidR="00F409E5" w:rsidRPr="00F92541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Улично-дорожная сеть Подгоренского сельского поселения представляет собой сложившуюся сеть улиц и проездов, которая в основном подчинена прямоугольной системе, обеспечивающая внешние и внутренние связи на территории муниципального образования с производственной зоной, с кварталами жилых домов, с общественной зоной. </w:t>
      </w:r>
    </w:p>
    <w:p w:rsidR="00F409E5" w:rsidRPr="00F92541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lastRenderedPageBreak/>
        <w:t xml:space="preserve">В составе улично-дорожной сети выделены улицы и дороги следующих категорий: </w:t>
      </w:r>
    </w:p>
    <w:p w:rsidR="00F409E5" w:rsidRPr="00F92541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- поселковые дороги, по которым осуществляется транспортная связь населенного пункта с внешними дорогами; </w:t>
      </w:r>
    </w:p>
    <w:p w:rsidR="00F409E5" w:rsidRPr="00F92541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- главные улицы, обеспечивающие связь жилых территорий с общественным центром; </w:t>
      </w:r>
    </w:p>
    <w:p w:rsidR="00F409E5" w:rsidRPr="00F92541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- улицы в жилой застройке (жилые улицы). По этим улицам осуществляется транспортная связь внутри жилых территорий и с главными улицами; </w:t>
      </w:r>
    </w:p>
    <w:p w:rsidR="00F409E5" w:rsidRPr="00F92541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- пешеходные улицы – по ним осуществляется связь с учреждениями и предприятиями обслуживания, в том числе в пределах общественного центра. </w:t>
      </w:r>
    </w:p>
    <w:p w:rsidR="00F409E5" w:rsidRPr="00F92541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Необходимо усовершенствовать существующее благоустройство улиц, покрытие улиц в застройке сельского поселения с устройством тротуаров из тротуарной плитки в районе общественного центра. </w:t>
      </w:r>
    </w:p>
    <w:p w:rsidR="00F409E5" w:rsidRPr="00F92541" w:rsidRDefault="00F409E5" w:rsidP="00193DB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На сегодняшний день большая часть основных улиц и дорог Подгоренского сельского поселения выполнена в грунтовом исполнении.</w:t>
      </w:r>
    </w:p>
    <w:p w:rsidR="00F409E5" w:rsidRPr="00F92541" w:rsidRDefault="00F409E5" w:rsidP="00193D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К недостаткам улично-дорожной сети Подгоренского сельского поселения можно отнести следующее: </w:t>
      </w:r>
    </w:p>
    <w:p w:rsidR="00F409E5" w:rsidRPr="00F92541" w:rsidRDefault="00F409E5" w:rsidP="00193DB5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- отсутствует четкая дифференциация улично-дорожной сети по категориям согласно требований СНиП 2.07.01-89*; </w:t>
      </w:r>
    </w:p>
    <w:p w:rsidR="00F409E5" w:rsidRPr="00F92541" w:rsidRDefault="00F409E5" w:rsidP="00193DB5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- некоторая часть улично-дорожной сети населенного пункта находится в неудовлетворительном состоянии и не имеет твердого покрытия; </w:t>
      </w:r>
    </w:p>
    <w:p w:rsidR="00F409E5" w:rsidRPr="00F92541" w:rsidRDefault="00193DB5" w:rsidP="00193DB5">
      <w:pPr>
        <w:suppressAutoHyphens/>
        <w:autoSpaceDE/>
        <w:autoSpaceDN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-</w:t>
      </w:r>
      <w:r w:rsidR="00F409E5" w:rsidRPr="00F92541">
        <w:rPr>
          <w:rFonts w:ascii="Arial" w:hAnsi="Arial" w:cs="Arial"/>
          <w:color w:val="000000"/>
          <w:sz w:val="24"/>
          <w:szCs w:val="24"/>
        </w:rPr>
        <w:t>пешеходное движение происходит по проезжим частям улиц, что приводит к возникновению ДТП на проезжей части.</w:t>
      </w:r>
    </w:p>
    <w:p w:rsidR="00F409E5" w:rsidRPr="00F92541" w:rsidRDefault="00F409E5" w:rsidP="00193DB5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Также, необходимо обеспечить сельское поселение парковочными местами, вблизи общественных и социально значимых объектов, а также дополнительными пешеходными тротуарами.</w:t>
      </w:r>
    </w:p>
    <w:p w:rsidR="00F409E5" w:rsidRPr="00F92541" w:rsidRDefault="00F409E5" w:rsidP="00193DB5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Состояние автодорог пролегающих по территории Подгоренского сельского поселения оценивается как удовлетворительное. </w:t>
      </w:r>
    </w:p>
    <w:p w:rsidR="00F409E5" w:rsidRPr="00F92541" w:rsidRDefault="00F409E5" w:rsidP="00193DB5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Развитие экономики сельского поселения во многом определяется эффективностью функционирования автомобильного транспорта, которая зависит от уровня развития и состояния сети внутрипоселенческих автомобильных дорог общего пользования. </w:t>
      </w:r>
    </w:p>
    <w:p w:rsidR="00F409E5" w:rsidRPr="00F92541" w:rsidRDefault="00F409E5" w:rsidP="00193DB5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Недостаточный уровень развития дорожной сети приводит к значительным потерям экономики и населения сельского поселения, является одним из наиболее существенных ограничений темпов роста социально-экономического развития Подгоренского сельского поселения, поэтому совершенствование сети внутрипоселенческих автомобильных дорог общего пользования имеет важное значение для сельского поселения.</w:t>
      </w:r>
    </w:p>
    <w:p w:rsidR="00F409E5" w:rsidRPr="00F92541" w:rsidRDefault="00F409E5" w:rsidP="00193DB5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Развитие дорожной сети позволит обеспечить приток трудовых ресурсов, развитие производства, а это в свою очередь приведет к экономическому росту сельского поселения. </w:t>
      </w:r>
    </w:p>
    <w:p w:rsidR="00F409E5" w:rsidRPr="00F92541" w:rsidRDefault="00F409E5" w:rsidP="00193DB5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Наиболее важной проблемой развития сети автомобильных дорог сельского поселения являются внутрипоселенческие автомобильные дороги общего пользования.</w:t>
      </w:r>
    </w:p>
    <w:p w:rsidR="00F409E5" w:rsidRPr="00F92541" w:rsidRDefault="00F409E5" w:rsidP="00193DB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F409E5" w:rsidRPr="00F92541" w:rsidRDefault="00F409E5" w:rsidP="00193DB5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F409E5" w:rsidRPr="00F92541" w:rsidRDefault="00F409E5" w:rsidP="00193DB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</w:t>
      </w:r>
      <w:r w:rsidRPr="00F92541">
        <w:rPr>
          <w:rFonts w:ascii="Arial" w:hAnsi="Arial" w:cs="Arial"/>
          <w:color w:val="000000"/>
          <w:sz w:val="24"/>
          <w:szCs w:val="24"/>
        </w:rPr>
        <w:lastRenderedPageBreak/>
        <w:t xml:space="preserve">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 </w:t>
      </w:r>
      <w:r w:rsidRPr="00F92541">
        <w:rPr>
          <w:rFonts w:ascii="Arial" w:hAnsi="Arial" w:cs="Arial"/>
          <w:sz w:val="24"/>
          <w:szCs w:val="24"/>
        </w:rPr>
        <w:t xml:space="preserve">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Поэтому в Программе предпочтение отдается капитальному ремонту. </w:t>
      </w:r>
    </w:p>
    <w:p w:rsidR="00F409E5" w:rsidRPr="00F92541" w:rsidRDefault="00F409E5" w:rsidP="00193DB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«недоремонта». </w:t>
      </w:r>
    </w:p>
    <w:p w:rsidR="00F409E5" w:rsidRPr="00F92541" w:rsidRDefault="00F409E5" w:rsidP="00193DB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</w:t>
      </w:r>
    </w:p>
    <w:p w:rsidR="00F409E5" w:rsidRPr="00F92541" w:rsidRDefault="00F409E5" w:rsidP="00193DB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Применение программно-целевого метода в развитии внутрипоселенческих автомобильных дорог общего пользования Подгоренского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 </w:t>
      </w:r>
    </w:p>
    <w:p w:rsidR="00F409E5" w:rsidRPr="00F92541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F409E5" w:rsidRPr="00F92541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 </w:t>
      </w:r>
    </w:p>
    <w:p w:rsidR="00F409E5" w:rsidRPr="00F92541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внутрипоселенческих автомобильных дорог общего пользования; </w:t>
      </w:r>
    </w:p>
    <w:p w:rsidR="00F409E5" w:rsidRPr="00F92541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- риск задержки завершения перехода на финансирование работ по содержанию, ремонту и капитальному ремонту внутрипоселениеских автомобильных дорог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 </w:t>
      </w:r>
    </w:p>
    <w:p w:rsidR="00F409E5" w:rsidRPr="00F92541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 </w:t>
      </w:r>
    </w:p>
    <w:p w:rsidR="00F409E5" w:rsidRPr="00F92541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В связи с недостаточностью финансирования расходов на дорожное хозяйство в бюджете муниципального образования эксплуатационное состояние значительной части улиц сельского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приборов.</w:t>
      </w:r>
    </w:p>
    <w:p w:rsidR="00F409E5" w:rsidRPr="00F92541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При прогнозируемых темпах социально-экономического развития спрос на грузовые перевозки автомобильным транспортом к 2027 году увеличится. Объем перевозок пассажиров автобусами и легковыми автомобилями к 2027 году также увеличится. Прогнозируемый рост количества транспортных средств и увеличение объемов грузовых и пассажирских перевозок на автомобильном транспорте </w:t>
      </w:r>
      <w:r w:rsidRPr="00F92541">
        <w:rPr>
          <w:rFonts w:ascii="Arial" w:hAnsi="Arial" w:cs="Arial"/>
          <w:sz w:val="24"/>
          <w:szCs w:val="24"/>
        </w:rPr>
        <w:lastRenderedPageBreak/>
        <w:t xml:space="preserve">приведет к повышению интенсивности движения на автомобильных дорогах местного значения. </w:t>
      </w:r>
    </w:p>
    <w:p w:rsidR="00F409E5" w:rsidRPr="00F92541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Более 70 процентов протяженности автомобильных дорог местного значения не соответствует нормативным требованиям по транспортно-эксплуатационному состоянию, что приводит к повышению себестоимости автомобильных перевозок и снижению конкурентоспособности продукции предприятий.</w:t>
      </w:r>
    </w:p>
    <w:p w:rsidR="00F409E5" w:rsidRPr="00F92541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Недостаточный уровень развития дорожной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социально- экономического развития  Подгоренского сельского поселения</w:t>
      </w:r>
      <w:r w:rsidRPr="00F92541">
        <w:rPr>
          <w:rFonts w:ascii="Arial" w:hAnsi="Arial" w:cs="Arial"/>
          <w:color w:val="000000"/>
          <w:sz w:val="24"/>
          <w:szCs w:val="24"/>
        </w:rPr>
        <w:t>.</w:t>
      </w:r>
    </w:p>
    <w:p w:rsidR="00F409E5" w:rsidRPr="00F92541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Для обеспечения прогнозируемых объемов автомобильных перевозок требуется реконструкция перегруженных участков автомобильных дорог, приведение их в соответствие с нормативными требованиями по транспортно-эксплуатационному состоянию и обеспечение автодорожных подъездов к сельским населенным пунктам, имеющим перспективы развития, по дорогам с твердым покрытием. </w:t>
      </w:r>
    </w:p>
    <w:p w:rsidR="00F409E5" w:rsidRPr="00F92541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F409E5" w:rsidRPr="00F92541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 </w:t>
      </w:r>
    </w:p>
    <w:p w:rsidR="00F409E5" w:rsidRPr="00F92541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Одним из главных направлений демографической политики, 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 транспортных происшествий. </w:t>
      </w:r>
    </w:p>
    <w:p w:rsidR="00F409E5" w:rsidRPr="00F92541" w:rsidRDefault="00F409E5" w:rsidP="00193D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снижение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F409E5" w:rsidRPr="00F92541" w:rsidRDefault="00F409E5" w:rsidP="00193DB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 </w:t>
      </w:r>
    </w:p>
    <w:p w:rsidR="00F409E5" w:rsidRPr="00F92541" w:rsidRDefault="00F409E5" w:rsidP="00193DB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При условии сохраняющейся в улично-дорожной сети, предполагается увеличение интенсивности дорожного движения и соответственно количества дорожно-транспортных происшествий. </w:t>
      </w:r>
    </w:p>
    <w:p w:rsidR="00F409E5" w:rsidRPr="00F92541" w:rsidRDefault="00F409E5" w:rsidP="00193DB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Фактором риска, оказывающим влияние на результаты программы и на который участники программы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средством, менее 3-х лет. Уровень подготовки водителей достиг хороших показателей. </w:t>
      </w:r>
    </w:p>
    <w:p w:rsidR="00F409E5" w:rsidRPr="00F92541" w:rsidRDefault="00F409E5" w:rsidP="00193DB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В качестве мероприятий программы, направленных на управление рисками, их своевременное выявление и минимизацию предлагается развитие систем фото- и видеофиксации нарушений правил дорожного движения на территории </w:t>
      </w:r>
      <w:r w:rsidRPr="00F92541">
        <w:rPr>
          <w:rFonts w:ascii="Arial" w:hAnsi="Arial" w:cs="Arial"/>
          <w:color w:val="000000"/>
          <w:sz w:val="24"/>
          <w:szCs w:val="24"/>
        </w:rPr>
        <w:lastRenderedPageBreak/>
        <w:t xml:space="preserve">Подгоренского сельского поселения и развитие системы оказания помощи пострадавшим в дорожно-транспортных происшествиях. </w:t>
      </w:r>
    </w:p>
    <w:p w:rsidR="00F409E5" w:rsidRPr="00F92541" w:rsidRDefault="00F409E5" w:rsidP="00193DB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ресурсами. 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транспортно- 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</w:t>
      </w:r>
      <w:r w:rsidRPr="00F92541">
        <w:rPr>
          <w:rFonts w:ascii="Arial" w:hAnsi="Arial" w:cs="Arial"/>
          <w:sz w:val="24"/>
          <w:szCs w:val="24"/>
        </w:rPr>
        <w:t xml:space="preserve">инженерного оснащения дорог в соответствие с достигнутыми размерами интенсивности движения. </w:t>
      </w:r>
    </w:p>
    <w:p w:rsidR="00F409E5" w:rsidRPr="00F92541" w:rsidRDefault="00F409E5" w:rsidP="00155E60">
      <w:pPr>
        <w:pStyle w:val="2"/>
        <w:spacing w:line="240" w:lineRule="auto"/>
        <w:ind w:left="0" w:right="0" w:firstLine="0"/>
        <w:rPr>
          <w:rFonts w:ascii="Arial" w:hAnsi="Arial"/>
          <w:iCs w:val="0"/>
          <w:sz w:val="24"/>
          <w:szCs w:val="24"/>
          <w:shd w:val="clear" w:color="auto" w:fill="FFFFFF"/>
        </w:rPr>
      </w:pPr>
      <w:r w:rsidRPr="00F92541">
        <w:rPr>
          <w:rFonts w:ascii="Arial" w:hAnsi="Arial"/>
          <w:sz w:val="24"/>
          <w:szCs w:val="24"/>
        </w:rPr>
        <w:t>2.5 Анализ состава парка транспортных средств и уровня автомобилизации, обеспеченность парковками</w:t>
      </w:r>
      <w:r w:rsidR="00926761">
        <w:rPr>
          <w:rFonts w:ascii="Arial" w:hAnsi="Arial"/>
          <w:sz w:val="24"/>
          <w:szCs w:val="24"/>
        </w:rPr>
        <w:t>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  <w:shd w:val="clear" w:color="auto" w:fill="FFFFFF"/>
        </w:rPr>
        <w:t>На протяжении последних лет наблюдается тенденция к увеличению числа автомобилей на территории сельского поселения. Основной прирост этого показателя осуществляется за счет увеличения числа легковых автомобилей граждан в среднем на 4-7% в год (Значения указаны по Россошанскому муниципальному району в целом).  Парк грузовых автомобилей не увеличивался, что связано со сложившейся экономической ситуацией в области и районе.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Сведения об общем количестве грузовых и легковых автомобилей в сельском поселении, находящиеся в том числе и в личной собственности граждан, отсутствуют.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Хранение автотранспорта на территории Подгоренского сельского поселения осуществляется в пределах участков предприятий и на придомовых участках жителей сельского поселения.</w:t>
      </w:r>
    </w:p>
    <w:p w:rsidR="00F409E5" w:rsidRPr="00F92541" w:rsidRDefault="00F409E5" w:rsidP="00155E60">
      <w:pPr>
        <w:pStyle w:val="2"/>
        <w:spacing w:line="240" w:lineRule="auto"/>
        <w:ind w:left="0" w:right="0" w:firstLine="0"/>
        <w:rPr>
          <w:rFonts w:ascii="Arial" w:hAnsi="Arial"/>
          <w:b w:val="0"/>
          <w:bCs w:val="0"/>
          <w:sz w:val="24"/>
          <w:szCs w:val="24"/>
        </w:rPr>
      </w:pPr>
      <w:r w:rsidRPr="00F92541">
        <w:rPr>
          <w:rFonts w:ascii="Arial" w:hAnsi="Arial"/>
          <w:sz w:val="24"/>
          <w:szCs w:val="24"/>
        </w:rPr>
        <w:t>2.6 Характеристика работы транспортных средств общего пользования, включая анализ пассажиропотока</w:t>
      </w:r>
      <w:r w:rsidR="00926761">
        <w:rPr>
          <w:rFonts w:ascii="Arial" w:hAnsi="Arial"/>
          <w:sz w:val="24"/>
          <w:szCs w:val="24"/>
        </w:rPr>
        <w:t>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 и культурными связями.</w:t>
      </w:r>
    </w:p>
    <w:p w:rsidR="00F409E5" w:rsidRPr="00F92541" w:rsidRDefault="00F409E5" w:rsidP="00155E6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Структурная схема транспортного комплекса состоит из двух основных составляющих: внутренний пассажирский транспорт и внешний транспорт. Во внутреннем пассажирском транспорте выделяется муниципальный общественный транспорт, частный автомобильный и частный таксомоторный. Внешний транспорт представлен автомобильными средствами передвижения, обслуживающими междупоселенчиские перевозки.</w:t>
      </w:r>
    </w:p>
    <w:p w:rsidR="00F409E5" w:rsidRPr="00F92541" w:rsidRDefault="00F409E5" w:rsidP="00155E6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В сельском поселении организацией, предоставляющей услуги по перевозке населения пассажирским транспортом по сельскому поселению, является ООО «Промитей-2» и ИП «Шарыгин В.В.».</w:t>
      </w:r>
    </w:p>
    <w:p w:rsidR="00F409E5" w:rsidRPr="00F92541" w:rsidRDefault="00F409E5" w:rsidP="00155E6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В Подгоренском сельском поселении, перевозка пассажиров осуществляется ежедневно по маршруту - «ул.Мира — поселок Опытной плодово-ягодной станции, с.Лизиновка» (13 раз в день). Существующий пассажирский транспорт удовлетворяет потребности населения. </w:t>
      </w:r>
    </w:p>
    <w:p w:rsidR="00F409E5" w:rsidRPr="00F92541" w:rsidRDefault="00F409E5" w:rsidP="00193D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Автостанции и автовокзалы на территории Подгоренского сельского поселения отсутствуют.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Передвижения населения в Подгоренском сельском поселении осуществляются также на личном автотранспорте и пешеходными сообщениями.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Проектирование системы общественного транспорта должно полностью отвечать требованиям, предъявляемым в части, касающейся обеспечения доступности объектов общественного транспорта для населения, и, в том числе, для его маломобильных групп. </w:t>
      </w:r>
    </w:p>
    <w:p w:rsidR="00F409E5" w:rsidRPr="00F92541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Стратегической целью в данной отрасли является улучшение обеспечения транспортными услугами жителей муниципального образования с учетом </w:t>
      </w:r>
      <w:r w:rsidRPr="00F92541">
        <w:rPr>
          <w:rFonts w:ascii="Arial" w:hAnsi="Arial" w:cs="Arial"/>
          <w:color w:val="000000"/>
          <w:sz w:val="24"/>
          <w:szCs w:val="24"/>
        </w:rPr>
        <w:lastRenderedPageBreak/>
        <w:t xml:space="preserve">перспективного плана развития дорожно-транспортной сети, автомобильного транспорта. 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Железнодорожный транспорт в Подгоренском сельском поселении отсутствует.</w:t>
      </w:r>
    </w:p>
    <w:p w:rsidR="00F409E5" w:rsidRPr="00F92541" w:rsidRDefault="00F409E5" w:rsidP="00155E60">
      <w:pPr>
        <w:pStyle w:val="2"/>
        <w:spacing w:line="240" w:lineRule="auto"/>
        <w:ind w:left="0" w:right="0" w:firstLine="0"/>
        <w:rPr>
          <w:rFonts w:ascii="Arial" w:hAnsi="Arial"/>
          <w:b w:val="0"/>
          <w:bCs w:val="0"/>
          <w:sz w:val="24"/>
          <w:szCs w:val="24"/>
        </w:rPr>
      </w:pPr>
      <w:r w:rsidRPr="00F92541">
        <w:rPr>
          <w:rFonts w:ascii="Arial" w:hAnsi="Arial"/>
          <w:sz w:val="24"/>
          <w:szCs w:val="24"/>
        </w:rPr>
        <w:t>2.7 Характеристика условий немоторизованного передвижения</w:t>
      </w:r>
      <w:r w:rsidR="00926761">
        <w:rPr>
          <w:rFonts w:ascii="Arial" w:hAnsi="Arial"/>
          <w:sz w:val="24"/>
          <w:szCs w:val="24"/>
        </w:rPr>
        <w:t>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На территории Подгоренского сельского поселения велосипедное движение в организованных формах не представлено и отдельной инфраструктуры не имеет.</w:t>
      </w:r>
    </w:p>
    <w:p w:rsidR="00F409E5" w:rsidRPr="00F92541" w:rsidRDefault="00F409E5" w:rsidP="00155E60">
      <w:pPr>
        <w:pStyle w:val="2"/>
        <w:spacing w:line="240" w:lineRule="auto"/>
        <w:ind w:left="0" w:right="0" w:firstLine="0"/>
        <w:rPr>
          <w:rFonts w:ascii="Arial" w:hAnsi="Arial"/>
          <w:sz w:val="24"/>
          <w:szCs w:val="24"/>
        </w:rPr>
      </w:pPr>
      <w:r w:rsidRPr="00F92541">
        <w:rPr>
          <w:rFonts w:ascii="Arial" w:hAnsi="Arial"/>
          <w:sz w:val="24"/>
          <w:szCs w:val="24"/>
        </w:rPr>
        <w:t>2.8 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</w:t>
      </w:r>
      <w:r w:rsidR="00926761">
        <w:rPr>
          <w:rFonts w:ascii="Arial" w:hAnsi="Arial"/>
          <w:sz w:val="24"/>
          <w:szCs w:val="24"/>
        </w:rPr>
        <w:t>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В Подгоренском сельском поселении нет организаций занимающиеся грузоперевозками на коммерческой и некоммерческой основе. 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Актуальные данные по грузоперевозкам отсутствуют.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Коммунальные службы Подгоренского сельского поселения своих транспортных средств не имеют, при использовании спецтехники для содержания автомобильных дорог общего пользования местного значения заключаются Муниципальные контракты.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В Подгоренском сельском поселении отсутствуют частные предприятия по техническому обслуживанию автомобилей.</w:t>
      </w:r>
    </w:p>
    <w:p w:rsidR="00F409E5" w:rsidRPr="00F92541" w:rsidRDefault="00F409E5" w:rsidP="00155E60">
      <w:pPr>
        <w:pStyle w:val="2"/>
        <w:spacing w:line="240" w:lineRule="auto"/>
        <w:ind w:left="0" w:right="0" w:firstLine="0"/>
        <w:rPr>
          <w:rFonts w:ascii="Arial" w:hAnsi="Arial"/>
          <w:sz w:val="24"/>
          <w:szCs w:val="24"/>
        </w:rPr>
      </w:pPr>
      <w:r w:rsidRPr="00F92541">
        <w:rPr>
          <w:rFonts w:ascii="Arial" w:hAnsi="Arial"/>
          <w:iCs w:val="0"/>
          <w:sz w:val="24"/>
          <w:szCs w:val="24"/>
        </w:rPr>
        <w:t>2.9 Анализ безопасности дорожного движения</w:t>
      </w:r>
      <w:r w:rsidR="00926761">
        <w:rPr>
          <w:rFonts w:ascii="Arial" w:hAnsi="Arial"/>
          <w:iCs w:val="0"/>
          <w:sz w:val="24"/>
          <w:szCs w:val="24"/>
        </w:rPr>
        <w:t>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Проблема  аварийности, связанная с автомобильным транспортом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Обеспечение безопасности дорожного движения на улицах населенных пунктов и автомобильных дорогах поселения, предупреждение дорожно-транспортных происшествий (ДТП) и снижение тяжести их последствий является на сегодня одной из актуальных задач. 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Из-за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 связанной с дорожно-транспортными происшествиями на территории  Подгоренского сельского поселения</w:t>
      </w:r>
      <w:r w:rsidRPr="00F92541">
        <w:rPr>
          <w:rFonts w:ascii="Arial" w:hAnsi="Arial" w:cs="Arial"/>
          <w:color w:val="000000"/>
          <w:sz w:val="24"/>
          <w:szCs w:val="24"/>
        </w:rPr>
        <w:t>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Основными причинами совершения ДТП с тяжелыми последствиями по данным Государственной инспекции безопасности дорожного движения УМВД России по Воронежской области являются несоответствие скорости движения конкретным дорожным условиям, нарушение скоростного режима, нарушение правил обгона и нарушение правил дорожного движения пешеходов.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в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движения. 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Схема установки новых дорожных знаков, форма, цвета раскраски приняты в соответствии с ГОСТ Р 52289-2004 «Правила применения дорожных знаков, разметки, светофоров, дорожных ограждений и направляющих устройств».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В связи с рисками ухудшения обстановки с аварийностью и наличием проблемы обеспечения безопасности дорожного движения требуется выработка и </w:t>
      </w:r>
      <w:r w:rsidRPr="00F92541">
        <w:rPr>
          <w:rFonts w:ascii="Arial" w:hAnsi="Arial" w:cs="Arial"/>
          <w:color w:val="000000"/>
          <w:sz w:val="24"/>
          <w:szCs w:val="24"/>
        </w:rPr>
        <w:lastRenderedPageBreak/>
        <w:t>реализация долгосрочной стратегии, координация усилий всех заинтересованных служб и населения, органов местного самоуправления. Это позволит установить необходимые виды и объемы работ, обеспечить безопасность дорожного движения, сформировать расходные обязательства по задачам, сконцентрировав финансовые ресурсы на реализацию приоритетных задач.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На территории Россошанского муниципального района, для общего укрепления правопорядка на автодорогах и с учетом актуализации проблемы профилактики ДТП с участием пешеходов и водителей, ежегодно проводятся оперативно-профилактические операции: «Вихрь», «Нетрезвый водитель», «Внимание-Каникулы» и другие.</w:t>
      </w:r>
    </w:p>
    <w:p w:rsidR="00F409E5" w:rsidRPr="00F92541" w:rsidRDefault="00F409E5" w:rsidP="00155E60">
      <w:pPr>
        <w:pStyle w:val="2"/>
        <w:widowControl/>
        <w:spacing w:line="240" w:lineRule="auto"/>
        <w:ind w:left="0" w:right="0" w:firstLine="0"/>
        <w:rPr>
          <w:rFonts w:ascii="Arial" w:hAnsi="Arial"/>
          <w:sz w:val="24"/>
          <w:szCs w:val="24"/>
        </w:rPr>
      </w:pPr>
      <w:r w:rsidRPr="00F92541">
        <w:rPr>
          <w:rFonts w:ascii="Arial" w:hAnsi="Arial"/>
          <w:sz w:val="24"/>
          <w:szCs w:val="24"/>
        </w:rPr>
        <w:t>2.10 Оценка уровня негативного воздействия транспортной инфраструктуры на окружающую среду, безопасность и здоровья населения</w:t>
      </w:r>
      <w:r w:rsidR="00926761">
        <w:rPr>
          <w:rFonts w:ascii="Arial" w:hAnsi="Arial"/>
          <w:sz w:val="24"/>
          <w:szCs w:val="24"/>
        </w:rPr>
        <w:t>.</w:t>
      </w:r>
    </w:p>
    <w:p w:rsidR="00F409E5" w:rsidRPr="00F92541" w:rsidRDefault="00926761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409E5" w:rsidRPr="00F92541">
        <w:rPr>
          <w:rFonts w:ascii="Arial" w:hAnsi="Arial" w:cs="Arial"/>
          <w:sz w:val="24"/>
          <w:szCs w:val="24"/>
        </w:rPr>
        <w:t>Автомобильный транспорт и  инфраструктура автотранспортного комплекса относятся к главным источникам загрязнения окружающей среды.</w:t>
      </w:r>
    </w:p>
    <w:p w:rsidR="00F409E5" w:rsidRPr="00F92541" w:rsidRDefault="00F409E5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Основной причиной высокого загрязнения воздушного бассейна выбросами автотранспорта является увеличение  количества автотранспорта, его изношенность и некачественное топливо.</w:t>
      </w:r>
    </w:p>
    <w:p w:rsidR="00F409E5" w:rsidRPr="00F92541" w:rsidRDefault="00926761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409E5" w:rsidRPr="00F92541">
        <w:rPr>
          <w:rFonts w:ascii="Arial" w:hAnsi="Arial" w:cs="Arial"/>
          <w:sz w:val="24"/>
          <w:szCs w:val="24"/>
        </w:rPr>
        <w:t>Отработанные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Главный компонент выхлопов двигателей внутреннего сгорания (кроме шума) –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образовываться новые вещества, более агрессивные. На прилегающих территориях к автомобильным дорогам вода, почва и растительность являются носителями ряда канцерогенных веществ. Недопустимо выращивание здесь овощей, фруктов и скашивание травы животным.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– сжатого и сжиженного газа, благоустройство дорог, контроль работы двигателей.</w:t>
      </w:r>
    </w:p>
    <w:p w:rsidR="00F409E5" w:rsidRPr="00F92541" w:rsidRDefault="00F409E5" w:rsidP="00155E60">
      <w:pPr>
        <w:pStyle w:val="2"/>
        <w:widowControl/>
        <w:tabs>
          <w:tab w:val="clear" w:pos="576"/>
          <w:tab w:val="left" w:pos="567"/>
        </w:tabs>
        <w:spacing w:line="240" w:lineRule="auto"/>
        <w:ind w:left="0" w:right="0" w:firstLine="0"/>
        <w:rPr>
          <w:rFonts w:ascii="Arial" w:hAnsi="Arial"/>
          <w:sz w:val="24"/>
          <w:szCs w:val="24"/>
        </w:rPr>
      </w:pPr>
      <w:r w:rsidRPr="00F92541">
        <w:rPr>
          <w:rFonts w:ascii="Arial" w:hAnsi="Arial"/>
          <w:sz w:val="24"/>
          <w:szCs w:val="24"/>
        </w:rPr>
        <w:t>2.11 Характеристика существующих условий в перспективе развития и размещения транспортной инфраструктуры</w:t>
      </w:r>
    </w:p>
    <w:p w:rsidR="00F409E5" w:rsidRPr="00F92541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ab/>
      </w:r>
      <w:r w:rsidR="00F409E5" w:rsidRPr="00F92541">
        <w:rPr>
          <w:rFonts w:ascii="Arial" w:hAnsi="Arial" w:cs="Arial"/>
          <w:sz w:val="24"/>
          <w:szCs w:val="24"/>
        </w:rPr>
        <w:t>Перспектива развития Россошанского района напрямую связана с развитием Подгоренского сельского поселения в целом.</w:t>
      </w:r>
    </w:p>
    <w:p w:rsidR="00F409E5" w:rsidRPr="00F92541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ab/>
      </w:r>
      <w:r w:rsidR="00F409E5" w:rsidRPr="00F92541">
        <w:rPr>
          <w:rFonts w:ascii="Arial" w:hAnsi="Arial" w:cs="Arial"/>
          <w:sz w:val="24"/>
          <w:szCs w:val="24"/>
        </w:rPr>
        <w:t xml:space="preserve">Проведенный </w:t>
      </w:r>
      <w:r w:rsidR="00F409E5" w:rsidRPr="00F92541">
        <w:rPr>
          <w:rFonts w:ascii="Arial" w:hAnsi="Arial" w:cs="Arial"/>
          <w:sz w:val="24"/>
          <w:szCs w:val="24"/>
          <w:lang w:val="en-US"/>
        </w:rPr>
        <w:t>SWOT</w:t>
      </w:r>
      <w:r w:rsidR="00F409E5" w:rsidRPr="00F92541">
        <w:rPr>
          <w:rFonts w:ascii="Arial" w:hAnsi="Arial" w:cs="Arial"/>
          <w:sz w:val="24"/>
          <w:szCs w:val="24"/>
        </w:rPr>
        <w:t>-анализ социально-экономического положения муниципального образования показывает наличие следующих сильных и слабых сторон, угроз и возможностей  (см. таблицу 8).</w:t>
      </w:r>
    </w:p>
    <w:p w:rsidR="00F409E5" w:rsidRPr="00F92541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ab/>
      </w:r>
      <w:r w:rsidRPr="00F92541">
        <w:rPr>
          <w:rFonts w:ascii="Arial" w:hAnsi="Arial" w:cs="Arial"/>
          <w:sz w:val="24"/>
          <w:szCs w:val="24"/>
        </w:rPr>
        <w:tab/>
      </w:r>
      <w:r w:rsidRPr="00F92541">
        <w:rPr>
          <w:rFonts w:ascii="Arial" w:hAnsi="Arial" w:cs="Arial"/>
          <w:sz w:val="24"/>
          <w:szCs w:val="24"/>
        </w:rPr>
        <w:tab/>
      </w:r>
      <w:r w:rsidRPr="00F92541">
        <w:rPr>
          <w:rFonts w:ascii="Arial" w:hAnsi="Arial" w:cs="Arial"/>
          <w:sz w:val="24"/>
          <w:szCs w:val="24"/>
        </w:rPr>
        <w:tab/>
      </w:r>
      <w:r w:rsidRPr="00F92541">
        <w:rPr>
          <w:rFonts w:ascii="Arial" w:hAnsi="Arial" w:cs="Arial"/>
          <w:sz w:val="24"/>
          <w:szCs w:val="24"/>
        </w:rPr>
        <w:tab/>
      </w:r>
      <w:r w:rsidRPr="00F92541">
        <w:rPr>
          <w:rFonts w:ascii="Arial" w:hAnsi="Arial" w:cs="Arial"/>
          <w:sz w:val="24"/>
          <w:szCs w:val="24"/>
        </w:rPr>
        <w:tab/>
      </w:r>
      <w:r w:rsidRPr="00F92541">
        <w:rPr>
          <w:rFonts w:ascii="Arial" w:hAnsi="Arial" w:cs="Arial"/>
          <w:sz w:val="24"/>
          <w:szCs w:val="24"/>
        </w:rPr>
        <w:tab/>
      </w:r>
      <w:r w:rsidRPr="00F92541">
        <w:rPr>
          <w:rFonts w:ascii="Arial" w:hAnsi="Arial" w:cs="Arial"/>
          <w:sz w:val="24"/>
          <w:szCs w:val="24"/>
        </w:rPr>
        <w:tab/>
      </w:r>
      <w:r w:rsidRPr="00F92541">
        <w:rPr>
          <w:rFonts w:ascii="Arial" w:hAnsi="Arial" w:cs="Arial"/>
          <w:sz w:val="24"/>
          <w:szCs w:val="24"/>
        </w:rPr>
        <w:tab/>
      </w:r>
      <w:r w:rsidRPr="00F92541">
        <w:rPr>
          <w:rFonts w:ascii="Arial" w:hAnsi="Arial" w:cs="Arial"/>
          <w:sz w:val="24"/>
          <w:szCs w:val="24"/>
        </w:rPr>
        <w:tab/>
      </w:r>
      <w:r w:rsidRPr="00F92541">
        <w:rPr>
          <w:rFonts w:ascii="Arial" w:hAnsi="Arial" w:cs="Arial"/>
          <w:sz w:val="24"/>
          <w:szCs w:val="24"/>
        </w:rPr>
        <w:tab/>
      </w:r>
      <w:r w:rsidRPr="00F92541">
        <w:rPr>
          <w:rFonts w:ascii="Arial" w:hAnsi="Arial" w:cs="Arial"/>
          <w:sz w:val="24"/>
          <w:szCs w:val="24"/>
        </w:rPr>
        <w:tab/>
        <w:t xml:space="preserve">        </w:t>
      </w:r>
      <w:r w:rsidR="00F409E5" w:rsidRPr="00F92541">
        <w:rPr>
          <w:rFonts w:ascii="Arial" w:hAnsi="Arial" w:cs="Arial"/>
          <w:sz w:val="24"/>
          <w:szCs w:val="24"/>
        </w:rPr>
        <w:t>Таблица 8</w:t>
      </w:r>
    </w:p>
    <w:p w:rsidR="00F409E5" w:rsidRPr="00F92541" w:rsidRDefault="00F409E5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  <w:lang w:val="en-US"/>
        </w:rPr>
        <w:t>SWOT</w:t>
      </w:r>
      <w:r w:rsidRPr="00F92541">
        <w:rPr>
          <w:rFonts w:ascii="Arial" w:hAnsi="Arial" w:cs="Arial"/>
          <w:sz w:val="24"/>
          <w:szCs w:val="24"/>
        </w:rPr>
        <w:t>-анализ социально-экономического положения муниципального образования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0"/>
      </w:tblGrid>
      <w:tr w:rsidR="00F409E5" w:rsidRPr="00F92541" w:rsidTr="00193DB5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Сильные стороны (факторы успеха)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Слабые стороны (проблемы)</w:t>
            </w:r>
          </w:p>
        </w:tc>
      </w:tr>
      <w:tr w:rsidR="00F409E5" w:rsidRPr="00F92541" w:rsidTr="00193DB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pStyle w:val="af7"/>
              <w:numPr>
                <w:ilvl w:val="0"/>
                <w:numId w:val="6"/>
              </w:numPr>
              <w:spacing w:line="10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Территориальные особенности района;</w:t>
            </w:r>
          </w:p>
          <w:p w:rsidR="00F409E5" w:rsidRPr="00F92541" w:rsidRDefault="00F409E5" w:rsidP="00193DB5">
            <w:pPr>
              <w:pStyle w:val="af7"/>
              <w:numPr>
                <w:ilvl w:val="0"/>
                <w:numId w:val="6"/>
              </w:numPr>
              <w:spacing w:line="10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Благоприятное географическое положение;</w:t>
            </w:r>
          </w:p>
          <w:p w:rsidR="00F409E5" w:rsidRPr="00F92541" w:rsidRDefault="00F409E5" w:rsidP="00193DB5">
            <w:pPr>
              <w:pStyle w:val="af7"/>
              <w:numPr>
                <w:ilvl w:val="0"/>
                <w:numId w:val="6"/>
              </w:numPr>
              <w:spacing w:line="10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Развитая транспортная инфраструктура;</w:t>
            </w:r>
          </w:p>
          <w:p w:rsidR="00F409E5" w:rsidRPr="00F92541" w:rsidRDefault="00F409E5" w:rsidP="00F409E5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Богатое культурно-историческое наследие и природно-ландшафтное окружение;</w:t>
            </w:r>
          </w:p>
          <w:p w:rsidR="00F409E5" w:rsidRPr="00F92541" w:rsidRDefault="00F409E5" w:rsidP="00F409E5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 xml:space="preserve">Богатые запасы </w:t>
            </w:r>
            <w:r w:rsidRPr="00F92541">
              <w:rPr>
                <w:rFonts w:ascii="Arial" w:hAnsi="Arial" w:cs="Arial"/>
                <w:sz w:val="24"/>
                <w:szCs w:val="24"/>
              </w:rPr>
              <w:lastRenderedPageBreak/>
              <w:t>общераспространенных полезных ископаемых (мел, глина);</w:t>
            </w:r>
          </w:p>
          <w:p w:rsidR="00F409E5" w:rsidRPr="00F92541" w:rsidRDefault="00F409E5" w:rsidP="00F409E5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Высокий охват населения района социальным обслуживанием, а также дошкольным и общим образованием;</w:t>
            </w:r>
          </w:p>
          <w:p w:rsidR="00F409E5" w:rsidRPr="00F92541" w:rsidRDefault="00F409E5" w:rsidP="00F409E5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Богатый инвестиционный потенциал территории;</w:t>
            </w:r>
          </w:p>
          <w:p w:rsidR="00F409E5" w:rsidRPr="00F92541" w:rsidRDefault="00F409E5" w:rsidP="00F409E5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Готовые инвестиционные площадки для промышленного и сельскохозяйственного производства;</w:t>
            </w:r>
          </w:p>
          <w:p w:rsidR="00F409E5" w:rsidRPr="00F92541" w:rsidRDefault="00F409E5" w:rsidP="00F409E5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Водные ресурсы;</w:t>
            </w:r>
          </w:p>
          <w:p w:rsidR="00F409E5" w:rsidRPr="00F92541" w:rsidRDefault="00F409E5" w:rsidP="00F409E5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Земельные ресурсы;</w:t>
            </w:r>
          </w:p>
          <w:p w:rsidR="00F409E5" w:rsidRPr="00F92541" w:rsidRDefault="00F409E5" w:rsidP="00F409E5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Развитая инженерная инфраструктура;</w:t>
            </w:r>
          </w:p>
          <w:p w:rsidR="00F409E5" w:rsidRPr="00F92541" w:rsidRDefault="00F409E5" w:rsidP="00F409E5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Имеются крупные эффективные промышленные предприятия.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pStyle w:val="af7"/>
              <w:numPr>
                <w:ilvl w:val="0"/>
                <w:numId w:val="6"/>
              </w:numPr>
              <w:spacing w:line="10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lastRenderedPageBreak/>
              <w:t>Острая нехватка профессиональных кадров во всех отраслях экономики района;</w:t>
            </w:r>
          </w:p>
          <w:p w:rsidR="00F409E5" w:rsidRPr="00F92541" w:rsidRDefault="00F409E5" w:rsidP="00193DB5">
            <w:pPr>
              <w:pStyle w:val="af7"/>
              <w:numPr>
                <w:ilvl w:val="0"/>
                <w:numId w:val="6"/>
              </w:numPr>
              <w:spacing w:line="10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Сложная демографическая ситуация;</w:t>
            </w:r>
          </w:p>
          <w:p w:rsidR="00F409E5" w:rsidRPr="00F92541" w:rsidRDefault="00F409E5" w:rsidP="00193DB5">
            <w:pPr>
              <w:pStyle w:val="af7"/>
              <w:numPr>
                <w:ilvl w:val="0"/>
                <w:numId w:val="6"/>
              </w:numPr>
              <w:spacing w:line="10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Низкий объекты жилищного строительства;</w:t>
            </w:r>
          </w:p>
          <w:p w:rsidR="00F409E5" w:rsidRPr="00F92541" w:rsidRDefault="00F409E5" w:rsidP="00F409E5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Тяжелое положение предприятий АПК;</w:t>
            </w:r>
          </w:p>
          <w:p w:rsidR="00F409E5" w:rsidRPr="00F92541" w:rsidRDefault="00F409E5" w:rsidP="00F409E5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Высокая зависимость от бюджетов других уровней;</w:t>
            </w:r>
          </w:p>
          <w:p w:rsidR="00F409E5" w:rsidRPr="00F92541" w:rsidRDefault="00F409E5" w:rsidP="00F409E5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lastRenderedPageBreak/>
              <w:t>Слабая материально-техническая база объектов культурно-досугового назначения и учреждений физкультуры и спорта.</w:t>
            </w:r>
          </w:p>
        </w:tc>
      </w:tr>
      <w:tr w:rsidR="00F409E5" w:rsidRPr="00F92541" w:rsidTr="00193DB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pStyle w:val="af7"/>
              <w:spacing w:line="10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pStyle w:val="af7"/>
              <w:spacing w:line="100" w:lineRule="atLeas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Риски (угрозы)</w:t>
            </w:r>
          </w:p>
        </w:tc>
      </w:tr>
      <w:tr w:rsidR="00F409E5" w:rsidRPr="00F92541" w:rsidTr="00193DB5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9E5" w:rsidRPr="00F92541" w:rsidRDefault="00F409E5" w:rsidP="00F409E5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Организация новых  малых промышленных предприятий;</w:t>
            </w:r>
          </w:p>
          <w:p w:rsidR="00F409E5" w:rsidRPr="00F92541" w:rsidRDefault="00F409E5" w:rsidP="00F409E5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Подготовка инвестиционных площадок для промышленного производства, малоэтажного строительства;</w:t>
            </w:r>
          </w:p>
          <w:p w:rsidR="00F409E5" w:rsidRPr="00F92541" w:rsidRDefault="00F409E5" w:rsidP="00F409E5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Увеличение количества малых и средних предприятий в промышленности, торговле;</w:t>
            </w:r>
          </w:p>
          <w:p w:rsidR="00F409E5" w:rsidRPr="00F92541" w:rsidRDefault="00F409E5" w:rsidP="00F409E5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Применение энерго- и ресурсосберегающих технологий в учреждениях бюджетной сферы;</w:t>
            </w:r>
          </w:p>
          <w:p w:rsidR="00F409E5" w:rsidRPr="00F92541" w:rsidRDefault="00F409E5" w:rsidP="00F409E5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Развитие спорта и культурно-досуговой деятельности;</w:t>
            </w:r>
          </w:p>
          <w:p w:rsidR="00F409E5" w:rsidRPr="00F92541" w:rsidRDefault="00F409E5" w:rsidP="00F409E5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Социальное партнерство бизнеса и администрации района и сельского поселения;</w:t>
            </w:r>
          </w:p>
          <w:p w:rsidR="00F409E5" w:rsidRPr="00F92541" w:rsidRDefault="00F409E5" w:rsidP="00F409E5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Использование свободных промышленных площадок и производственных мощностей.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F92541" w:rsidRDefault="00F409E5" w:rsidP="00F409E5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Потеря профессиональных кадров для предприятий и учреждений района;</w:t>
            </w:r>
          </w:p>
          <w:p w:rsidR="00F409E5" w:rsidRPr="00F92541" w:rsidRDefault="00F409E5" w:rsidP="00F409E5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Обветшание жилищного фонда;</w:t>
            </w:r>
          </w:p>
          <w:p w:rsidR="00F409E5" w:rsidRPr="00F92541" w:rsidRDefault="00F409E5" w:rsidP="00F409E5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Ухудшение экологической обстановки, истощение лесных  и водных ресурсов;</w:t>
            </w:r>
          </w:p>
          <w:p w:rsidR="00F409E5" w:rsidRPr="00F92541" w:rsidRDefault="00F409E5" w:rsidP="00F409E5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autoSpaceDE/>
              <w:autoSpaceDN/>
              <w:spacing w:line="100" w:lineRule="atLeast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Увеличение зависимости бюджета района от других бюджетов бюджетной системы РФ.</w:t>
            </w:r>
          </w:p>
        </w:tc>
      </w:tr>
    </w:tbl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Как видно из данной таблицы, территория Подгоренского сельского поселения по состоянию на 01.01.2017 года является привлекательной для инвесторов, перспективы развития транспортной инфраструктуры связаны с развитием промышленного  производства, туризма.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С учетом имеющейся демографической ситуации в сельском поселении, сложившихся рыночных цен на продукцию местных промышленных и сельскохозяйственных производителей на период до 2027 года высоких темпов развития и размещения транспортной инфраструктуры Подгоренского сельского поселения не планируется.</w:t>
      </w:r>
    </w:p>
    <w:p w:rsidR="00F409E5" w:rsidRPr="00F92541" w:rsidRDefault="00F409E5" w:rsidP="00155E60">
      <w:pPr>
        <w:pStyle w:val="2"/>
        <w:spacing w:before="567" w:line="240" w:lineRule="auto"/>
        <w:ind w:left="0" w:right="0" w:firstLine="0"/>
        <w:rPr>
          <w:rFonts w:ascii="Arial" w:hAnsi="Arial"/>
          <w:sz w:val="24"/>
          <w:szCs w:val="24"/>
        </w:rPr>
      </w:pPr>
      <w:r w:rsidRPr="00F92541">
        <w:rPr>
          <w:rFonts w:ascii="Arial" w:hAnsi="Arial"/>
          <w:sz w:val="24"/>
          <w:szCs w:val="24"/>
        </w:rPr>
        <w:t>2.12 Оценка нормативно-правовой базы, необходимой для функционирования и развития транспортной инфраструктуры</w:t>
      </w:r>
      <w:r w:rsidR="00926761">
        <w:rPr>
          <w:rFonts w:ascii="Arial" w:hAnsi="Arial"/>
          <w:sz w:val="24"/>
          <w:szCs w:val="24"/>
        </w:rPr>
        <w:t>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Программа комплексного развития транспортной инфраструктуры Подгоренского сельского поселения на 2017-2027 гг. подготовлена на основании следующих нормативно-правовых документов:</w:t>
      </w:r>
    </w:p>
    <w:p w:rsidR="00F409E5" w:rsidRPr="00F92541" w:rsidRDefault="00F409E5" w:rsidP="00193DB5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▪  Градостроительный  кодекс РФ от 29 декабря 2004 №190-ФЗ;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lastRenderedPageBreak/>
        <w:t>▪ Федеральный закон от 29 декабря 2014 года №456-ФЗ «О внесении изменений в Градостроительный кодекс РФ и отдельные законные акты РФ»;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▪ Федеральный закон от 06 октября 2003 года №131-ФЗ «Об общих принципах организации местного самоуправления в Российской Федерации»;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▪ 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▪ Федеральный  закон  от 09.02.2007 №16-ФЗ «О транспортной безопасности»;</w:t>
      </w:r>
    </w:p>
    <w:p w:rsidR="00F409E5" w:rsidRPr="00F92541" w:rsidRDefault="00F409E5" w:rsidP="00193DB5">
      <w:pPr>
        <w:tabs>
          <w:tab w:val="left" w:pos="86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▪ Поручение президента Российской Федерации от 25 декабря 2015 года Пр-№1440 «Об утверждении требований к программам комплексного развития транспортной инфраструктуры поселений, городских округов».  Постановление правительства РФ; </w:t>
      </w:r>
    </w:p>
    <w:p w:rsidR="00F409E5" w:rsidRPr="00F92541" w:rsidRDefault="00F409E5" w:rsidP="00193DB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▪ Постановление Правительства РФ от 23.10.1993г. №1090 (ред. от 21.01.2016 г.) «О правилах дорожного движения»;</w:t>
      </w:r>
    </w:p>
    <w:p w:rsidR="00F409E5" w:rsidRPr="00F92541" w:rsidRDefault="00F409E5" w:rsidP="00193DB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▪ Распоряжение Правительства Российской Федерации от 11 июля 2014 года № 1032-р «Об утверждении новой редакции Транспортной стратегии Российской Федерации на период до 2030 года»;</w:t>
      </w:r>
    </w:p>
    <w:p w:rsidR="00F409E5" w:rsidRPr="00F92541" w:rsidRDefault="00F409E5" w:rsidP="00193DB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▪ Постановление Администрации Подгорненского сельского поселения Россошанского муниципального района Воронежской области «Об утверждении плана работ по ремонту автомобильных дорог общего пользования местного значения на 2017-2020 годы в Подгоренском сельском поселении Россошанского муниципального района Воронежской области» от 17.04.2017г. №47;</w:t>
      </w:r>
    </w:p>
    <w:p w:rsidR="00F409E5" w:rsidRPr="00F92541" w:rsidRDefault="00F409E5" w:rsidP="00193DB5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▪ Постановление Администрации Подгорненского сельского поселения Россошанского муниципального района Воронежской области «О внесении изменений в постановление администрации Подгоренского сельского поселения Россошанского муниципального района Воронежской области от 10.04.2017г. №45 «Об утверждении перечня автомобильных дорог общего пользования местного значения муниципального образования Подгоренское сельское поселение Россошанского муниципального района Воронежской области».</w:t>
      </w:r>
    </w:p>
    <w:p w:rsidR="00F409E5" w:rsidRPr="00F92541" w:rsidRDefault="00F409E5" w:rsidP="00193DB5">
      <w:pPr>
        <w:tabs>
          <w:tab w:val="left" w:pos="86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В соответствии с изложенной в Программе политикой администрация муниципального образования Подгоренское сельское поселение Россошанского района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p w:rsidR="00F409E5" w:rsidRPr="00F92541" w:rsidRDefault="00F409E5" w:rsidP="00155E60">
      <w:pPr>
        <w:pStyle w:val="2"/>
        <w:widowControl/>
        <w:spacing w:line="240" w:lineRule="auto"/>
        <w:ind w:left="0" w:right="0" w:firstLine="0"/>
        <w:rPr>
          <w:rFonts w:ascii="Arial" w:hAnsi="Arial"/>
          <w:sz w:val="24"/>
          <w:szCs w:val="24"/>
        </w:rPr>
      </w:pPr>
      <w:r w:rsidRPr="00F92541">
        <w:rPr>
          <w:rFonts w:ascii="Arial" w:hAnsi="Arial"/>
          <w:sz w:val="24"/>
          <w:szCs w:val="24"/>
        </w:rPr>
        <w:t>2.13 Оценка финансирования транспортной инфраструктуры</w:t>
      </w:r>
      <w:r w:rsidR="00926761">
        <w:rPr>
          <w:rFonts w:ascii="Arial" w:hAnsi="Arial"/>
          <w:sz w:val="24"/>
          <w:szCs w:val="24"/>
        </w:rPr>
        <w:t>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ремонту,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Недофинансирование  дорожной  отрасли,  в  условиях  постоянного  роста интенсивности  движения,  изменения  состава  движения  в  сторону  увеличения грузоподъемности транспортных средств, приводит к разрушению дорожного покрытия,  несоблюдению межремонтных сроков, накоплению количества участков недоремонта и увеличивает протяженность изношенных автомобильных дорог. В результате разрушение дорожных конструкций идет прогрессирующими темпами и стоимость их ремонта становится сопоставимой со стоимостью строительства новых дорог. </w:t>
      </w:r>
    </w:p>
    <w:p w:rsidR="00F409E5" w:rsidRPr="00F92541" w:rsidRDefault="00F409E5" w:rsidP="00193DB5">
      <w:pPr>
        <w:pStyle w:val="ConsPlusNormal"/>
        <w:widowControl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92541">
        <w:rPr>
          <w:sz w:val="24"/>
          <w:szCs w:val="24"/>
        </w:rPr>
        <w:t xml:space="preserve">Сохранность существующих дорог и искусственных сооружений на них во многом зависит и от нормативного круглогодичного содержания, что включает в себя комплекс мероприятий по предупреждению преждевременного разрушения и износа конструктивных элементов автодорог, а также по сохранению их текущего транспортно-эксплуатационного состояния. Выполнение необходимых установленных сезонных нормативов работ позволяет поддерживать дороги в состоянии, отвечающем нормативным требованиям, стандартам, обеспечивающим безопасность дорожного движения. </w:t>
      </w:r>
    </w:p>
    <w:p w:rsidR="00F409E5" w:rsidRPr="00F92541" w:rsidRDefault="00F409E5" w:rsidP="00193DB5">
      <w:pPr>
        <w:pStyle w:val="ConsPlusNormal"/>
        <w:widowControl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92541">
        <w:rPr>
          <w:sz w:val="24"/>
          <w:szCs w:val="24"/>
        </w:rPr>
        <w:lastRenderedPageBreak/>
        <w:t>Недостаточные объемы ремонта и содержания автомобильных дорог не только отрицательно влияют на технико-эксплуатационные показатели дорог, но и увеличивают транспортные издержки в экономике, ограничивают транспортную доступность межпоселенческих и сельских территорий, тем самым усугубляя положение в социальной сфере, вызывая недовольство населения отсутствием комфортной среды проживания, несвоевременным оказанием срочной и профилактической медицинской помощи, нерегулярным движением школьных автобусов, рейсовых маршрутов.</w:t>
      </w:r>
    </w:p>
    <w:p w:rsidR="00F409E5" w:rsidRPr="00F92541" w:rsidRDefault="00F409E5" w:rsidP="00193DB5">
      <w:pPr>
        <w:pStyle w:val="ConsPlusNormal"/>
        <w:widowControl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92541">
        <w:rPr>
          <w:sz w:val="24"/>
          <w:szCs w:val="24"/>
        </w:rPr>
        <w:t xml:space="preserve">Кроме того, неудовлетворительные дорожные условия способствуют возникновению дорожно-транспортных происшествий (далее – ДТП) в каждом восьмом зарегистрированном случае. 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В сложившейся на сегодняшний момент ситуации в сфере дорожного хозяйства основным направлением дорожной деятельности является сохранение существующей сети автомобильных дорог, улучшение ее транспортно-эксплуатационных показателей, соответствующих действующим нормативам. В этой связи на первый план выходят работы по содержанию и эксплуатации дорог с целью максимально возможного снижения количества проблемных участков автомобильных дорог и сооружений на них.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Предоставление и расходование средств дорожного фонда Подгоренского сельского поселения осуществляется в объемах, определенных Законом Воронежской области об областном бюджете на очередной финансовый год и плановый период и по направлениям определенным решением администрации муниципального образования Подгоренское сельское поселение.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Финансовой основой реализации муниципальной программы являются средства бюджета Подгоренского сельского поселения.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Программой предусматривается софинансирование расходных обязательств  Подгоренского сельского поселения в размере 5%, а также предоставление субсидий из областного бюджета, в целях ресурсного обеспечения работ по строительству, реконструкции и ремонту дорог сельского поселения.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Указанные в Программе объемы финансирования отдельных мероприятий из бюджета поселения являются предполагаемыми. Объемы ассигнований подлежат уточнению исходя из возможностей бюджета Подгоренского сельского поселения</w:t>
      </w:r>
      <w:r w:rsidRPr="00F925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2541">
        <w:rPr>
          <w:rFonts w:ascii="Arial" w:hAnsi="Arial" w:cs="Arial"/>
          <w:sz w:val="24"/>
          <w:szCs w:val="24"/>
        </w:rPr>
        <w:t>на соответствующий финансовый год.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Ежегодные объемы финансирования Программы определяются в соответствии с утвержденным бюджетом Подгоренского сельского поселения на соответствующий финансовый год и с учетом дополнительных источников финансирования.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Финансирование мероприятий Программы осуществляется в следующих формах 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F409E5" w:rsidRPr="00F92541" w:rsidRDefault="00F409E5" w:rsidP="00193DB5">
      <w:pPr>
        <w:tabs>
          <w:tab w:val="left" w:pos="86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Перечень муниципальных программ, по которым осуществляет финансирование работ на содержание, ремонт, капитальный ремонт и строительство объектов транспортной инфраструктуры сельского поселения приведен в таблице 9.</w:t>
      </w:r>
    </w:p>
    <w:p w:rsidR="00F409E5" w:rsidRPr="00F92541" w:rsidRDefault="00F409E5" w:rsidP="00F409E5">
      <w:pPr>
        <w:tabs>
          <w:tab w:val="left" w:pos="8640"/>
        </w:tabs>
        <w:spacing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Таблица 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49"/>
        <w:gridCol w:w="4190"/>
      </w:tblGrid>
      <w:tr w:rsidR="00F409E5" w:rsidRPr="00F92541" w:rsidTr="00193DB5">
        <w:tc>
          <w:tcPr>
            <w:tcW w:w="5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Название программы</w:t>
            </w:r>
          </w:p>
        </w:tc>
        <w:tc>
          <w:tcPr>
            <w:tcW w:w="4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Срок реализации программы</w:t>
            </w:r>
          </w:p>
        </w:tc>
      </w:tr>
      <w:tr w:rsidR="00F409E5" w:rsidRPr="00F92541" w:rsidTr="00193DB5">
        <w:tc>
          <w:tcPr>
            <w:tcW w:w="5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tabs>
                <w:tab w:val="left" w:pos="8640"/>
              </w:tabs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«Развитие транспортной системы Подгоренского сельского поселения Россошанского муниципального района Воронежской области» на 2014-2020гг.</w:t>
            </w:r>
          </w:p>
        </w:tc>
        <w:tc>
          <w:tcPr>
            <w:tcW w:w="41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tabs>
                <w:tab w:val="left" w:pos="8640"/>
              </w:tabs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2014-2022 гг.</w:t>
            </w:r>
          </w:p>
        </w:tc>
      </w:tr>
    </w:tbl>
    <w:p w:rsidR="00F409E5" w:rsidRPr="00F92541" w:rsidRDefault="00F409E5" w:rsidP="00193DB5">
      <w:pPr>
        <w:pStyle w:val="1"/>
        <w:spacing w:before="567" w:after="0" w:line="240" w:lineRule="auto"/>
        <w:ind w:left="0"/>
        <w:rPr>
          <w:rFonts w:ascii="Arial" w:hAnsi="Arial"/>
          <w:sz w:val="24"/>
          <w:szCs w:val="24"/>
        </w:rPr>
      </w:pPr>
      <w:r w:rsidRPr="00F92541">
        <w:rPr>
          <w:rFonts w:ascii="Arial" w:hAnsi="Arial"/>
          <w:sz w:val="24"/>
          <w:szCs w:val="24"/>
        </w:rPr>
        <w:lastRenderedPageBreak/>
        <w:t>3. Прогноз транспортного спроса, изменения объемов и характера передвижения населения и перевозок грузов</w:t>
      </w:r>
    </w:p>
    <w:p w:rsidR="00F409E5" w:rsidRPr="00F92541" w:rsidRDefault="00F409E5" w:rsidP="00193DB5">
      <w:pPr>
        <w:pStyle w:val="2"/>
        <w:widowControl/>
        <w:tabs>
          <w:tab w:val="left" w:pos="8640"/>
        </w:tabs>
        <w:spacing w:line="240" w:lineRule="auto"/>
        <w:ind w:left="0" w:right="0" w:firstLine="0"/>
        <w:rPr>
          <w:rFonts w:ascii="Arial" w:hAnsi="Arial"/>
          <w:sz w:val="24"/>
          <w:szCs w:val="24"/>
        </w:rPr>
      </w:pPr>
      <w:r w:rsidRPr="00F92541">
        <w:rPr>
          <w:rFonts w:ascii="Arial" w:hAnsi="Arial"/>
          <w:sz w:val="24"/>
          <w:szCs w:val="24"/>
        </w:rPr>
        <w:t>3.1 Прогноз социально-экономического и градостроительного развития</w:t>
      </w:r>
      <w:r w:rsidR="00926761">
        <w:rPr>
          <w:rFonts w:ascii="Arial" w:hAnsi="Arial"/>
          <w:sz w:val="24"/>
          <w:szCs w:val="24"/>
        </w:rPr>
        <w:t>.</w:t>
      </w:r>
      <w:r w:rsidRPr="00F92541">
        <w:rPr>
          <w:rFonts w:ascii="Arial" w:hAnsi="Arial"/>
          <w:sz w:val="24"/>
          <w:szCs w:val="24"/>
        </w:rPr>
        <w:t xml:space="preserve"> 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Численность населения, согласно расчетным данным, совмещенным с проектом планировки, предлагается следующее проектное решение по демографической ситуации: численность населения на расчетный период (2027 г.) составит 3213 человек, на первую очередь (2022 г.) – 3134 человека. 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Прогноз изменения численности населения Подгоренского сельского поселения на период до 2027 года построен на основе фактических данных о численности населения Подгоренского сельского поселения, а также на основе сведений о распределении населения по полу и возрасту. Прогноз изменения численности населения Подгоренского сельского поселения представлен в таблице.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 </w:t>
      </w:r>
    </w:p>
    <w:p w:rsidR="00F409E5" w:rsidRPr="00F92541" w:rsidRDefault="00F409E5" w:rsidP="00F409E5">
      <w:pPr>
        <w:tabs>
          <w:tab w:val="left" w:pos="567"/>
        </w:tabs>
        <w:spacing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Таблица 10</w:t>
      </w:r>
    </w:p>
    <w:tbl>
      <w:tblPr>
        <w:tblW w:w="0" w:type="auto"/>
        <w:tblInd w:w="-4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"/>
        <w:gridCol w:w="3315"/>
        <w:gridCol w:w="850"/>
        <w:gridCol w:w="975"/>
        <w:gridCol w:w="800"/>
        <w:gridCol w:w="900"/>
        <w:gridCol w:w="825"/>
        <w:gridCol w:w="850"/>
        <w:gridCol w:w="1351"/>
      </w:tblGrid>
      <w:tr w:rsidR="00F409E5" w:rsidRPr="00F92541" w:rsidTr="00193DB5">
        <w:tc>
          <w:tcPr>
            <w:tcW w:w="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</w:tr>
      <w:tr w:rsidR="00F409E5" w:rsidRPr="00F92541" w:rsidTr="00193DB5">
        <w:tc>
          <w:tcPr>
            <w:tcW w:w="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pStyle w:val="af7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pStyle w:val="af7"/>
              <w:spacing w:line="100" w:lineRule="atLeas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Общая численность населения Подгоренского сельского поселения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3058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3073</w:t>
            </w:r>
          </w:p>
        </w:tc>
        <w:tc>
          <w:tcPr>
            <w:tcW w:w="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3088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3104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3119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3134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3213</w:t>
            </w:r>
          </w:p>
        </w:tc>
      </w:tr>
    </w:tbl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На данный момент показатель обеспеченности жилищном фондом в Подгоренском сельском поселении составляет 22,1 кв.м\чел. Исходя из прогнозируемого роста численности населения, увеличения застройки улучшится показатель обеспеченности жилищным фондом.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Генпланом сохраняется существующая структура населенного пункта. Также, предлагается вести застройку малоэтажными зданиями с частичным благоустройством. 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На территории сельского поселения реализуется муниципальная программа - «Обеспечение доступным и комфортным жильем и коммунальными услугами населения Подгоренского сельского поселения»</w:t>
      </w:r>
      <w:r w:rsidRPr="00F92541">
        <w:rPr>
          <w:rFonts w:ascii="Arial" w:hAnsi="Arial" w:cs="Arial"/>
          <w:kern w:val="1"/>
          <w:sz w:val="24"/>
          <w:szCs w:val="24"/>
        </w:rPr>
        <w:t xml:space="preserve"> на 2014 – 2020 годы</w:t>
      </w:r>
      <w:r w:rsidRPr="00F92541">
        <w:rPr>
          <w:rFonts w:ascii="Arial" w:hAnsi="Arial" w:cs="Arial"/>
          <w:sz w:val="24"/>
          <w:szCs w:val="24"/>
        </w:rPr>
        <w:t>». Целью программы является повышение качества жилищного обеспечения населения Подгоренского сельского поселения Россошанского муниципального района путем повышения доступности жилья, роста качества и надежности предоставления жилищно-коммунальных услуг.</w:t>
      </w:r>
    </w:p>
    <w:p w:rsidR="00F409E5" w:rsidRPr="00F92541" w:rsidRDefault="00F409E5" w:rsidP="00193DB5">
      <w:pPr>
        <w:pStyle w:val="2"/>
        <w:widowControl/>
        <w:spacing w:before="567" w:line="240" w:lineRule="auto"/>
        <w:ind w:left="0" w:right="0" w:firstLine="0"/>
        <w:rPr>
          <w:rFonts w:ascii="Arial" w:hAnsi="Arial"/>
          <w:b w:val="0"/>
          <w:bCs w:val="0"/>
          <w:sz w:val="24"/>
          <w:szCs w:val="24"/>
        </w:rPr>
      </w:pPr>
      <w:r w:rsidRPr="00F92541">
        <w:rPr>
          <w:rFonts w:ascii="Arial" w:hAnsi="Arial"/>
          <w:sz w:val="24"/>
          <w:szCs w:val="24"/>
        </w:rPr>
        <w:t>3.2 Прогноз транспортного спроса, объемов и характера передвижения и перевозок грузов по видам транспорта,  имеющегося на территории сельского поселения</w:t>
      </w:r>
      <w:r w:rsidR="00926761">
        <w:rPr>
          <w:rFonts w:ascii="Arial" w:hAnsi="Arial"/>
          <w:sz w:val="24"/>
          <w:szCs w:val="24"/>
        </w:rPr>
        <w:t>.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Анализ социально-демографической ситуации в сельском поселении позволяет сделать вывод, что значительного изменения транспортного спроса, объемов и характера передвижения населения на территории Подгоренского сельского поселения не планируется.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В связи немногочисленностью предприятий, расположенных на территории сельского поселения и сохранением их хозяйственной деятельности, интенсивность  грузового транспорта на расчетный срок, останется прежней.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Для обеспечения безубыточной и бесперебойной работы общественного пассажирского автотранспорта планируется переход на экономически обоснованный тариф на проезд в общественном транспорте с учетом фактического пассажиропотока.</w:t>
      </w:r>
    </w:p>
    <w:p w:rsidR="00F409E5" w:rsidRPr="00F92541" w:rsidRDefault="00F409E5" w:rsidP="00193DB5">
      <w:pPr>
        <w:pStyle w:val="2"/>
        <w:widowControl/>
        <w:tabs>
          <w:tab w:val="clear" w:pos="576"/>
          <w:tab w:val="left" w:pos="567"/>
        </w:tabs>
        <w:spacing w:before="567" w:line="240" w:lineRule="auto"/>
        <w:ind w:left="0" w:right="0" w:firstLine="0"/>
        <w:rPr>
          <w:rFonts w:ascii="Arial" w:hAnsi="Arial"/>
          <w:b w:val="0"/>
          <w:bCs w:val="0"/>
          <w:sz w:val="24"/>
          <w:szCs w:val="24"/>
        </w:rPr>
      </w:pPr>
      <w:r w:rsidRPr="00F92541">
        <w:rPr>
          <w:rFonts w:ascii="Arial" w:hAnsi="Arial"/>
          <w:sz w:val="24"/>
          <w:szCs w:val="24"/>
        </w:rPr>
        <w:lastRenderedPageBreak/>
        <w:t>3.3 Прогноз развития транспортной инфраструктуры по видам транспорта, имеющегося на территории сельского поселения</w:t>
      </w:r>
      <w:r w:rsidR="00926761">
        <w:rPr>
          <w:rFonts w:ascii="Arial" w:hAnsi="Arial"/>
          <w:sz w:val="24"/>
          <w:szCs w:val="24"/>
        </w:rPr>
        <w:t>.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Стабильная ситуация с транспортным спросом населения не предполагает значительных изменений транспортной инфраструктуры по видам транспорта в Подгоренском сельском поселении. В сельском поселении имеется автозаправочная станция. Автомойки и автосервисы отсутствуют.</w:t>
      </w:r>
    </w:p>
    <w:p w:rsidR="00F409E5" w:rsidRPr="00F92541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ab/>
      </w:r>
      <w:r w:rsidR="00F409E5" w:rsidRPr="00F92541">
        <w:rPr>
          <w:rFonts w:ascii="Arial" w:hAnsi="Arial" w:cs="Arial"/>
          <w:sz w:val="24"/>
          <w:szCs w:val="24"/>
        </w:rPr>
        <w:t>Требования к обеспеченности легкового 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 «Градостроительство. Планировка и застройка сельское городских и сельских поселений. Актуализированная редакция СНиП 2.07.01-89», так:</w:t>
      </w:r>
    </w:p>
    <w:p w:rsidR="00F409E5" w:rsidRPr="00F92541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ab/>
      </w:r>
      <w:r w:rsidR="00F409E5" w:rsidRPr="00F92541">
        <w:rPr>
          <w:rFonts w:ascii="Arial" w:hAnsi="Arial" w:cs="Arial"/>
          <w:sz w:val="24"/>
          <w:szCs w:val="24"/>
        </w:rPr>
        <w:t>▪ согласно п.11.27, потребность в АЗС составляет: одна топливораздаточная колонка на 1200 легковых автомобилей;</w:t>
      </w:r>
    </w:p>
    <w:p w:rsidR="00F409E5" w:rsidRPr="00F92541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ab/>
      </w:r>
      <w:r w:rsidR="00F409E5" w:rsidRPr="00F92541">
        <w:rPr>
          <w:rFonts w:ascii="Arial" w:hAnsi="Arial" w:cs="Arial"/>
          <w:sz w:val="24"/>
          <w:szCs w:val="24"/>
        </w:rPr>
        <w:t>▪ согласно п.11.26, потребность в СТО составляет: один пост на 200 легковых автомобилей;</w:t>
      </w:r>
    </w:p>
    <w:p w:rsidR="00F409E5" w:rsidRPr="00F92541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ab/>
      </w:r>
      <w:r w:rsidR="00F409E5" w:rsidRPr="00F92541">
        <w:rPr>
          <w:rFonts w:ascii="Arial" w:hAnsi="Arial" w:cs="Arial"/>
          <w:sz w:val="24"/>
          <w:szCs w:val="24"/>
        </w:rPr>
        <w:t>▪ согласно п.11.19,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F409E5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Размещение гаражей на сегодняшний день не требуется, так как дома в жилой застройке имеют придомовые участки, обеспечивающие потребность в местах постоянного хранения индивидуальных легковых автомобилей.</w:t>
      </w:r>
    </w:p>
    <w:p w:rsidR="00926761" w:rsidRPr="00F92541" w:rsidRDefault="00926761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409E5" w:rsidRPr="00F92541" w:rsidRDefault="00F409E5" w:rsidP="00193DB5">
      <w:pPr>
        <w:pStyle w:val="2"/>
        <w:widowControl/>
        <w:spacing w:line="240" w:lineRule="auto"/>
        <w:ind w:left="0" w:right="0" w:firstLine="0"/>
        <w:rPr>
          <w:rFonts w:ascii="Arial" w:hAnsi="Arial"/>
          <w:sz w:val="24"/>
          <w:szCs w:val="24"/>
        </w:rPr>
      </w:pPr>
      <w:r w:rsidRPr="00F92541">
        <w:rPr>
          <w:rFonts w:ascii="Arial" w:hAnsi="Arial"/>
          <w:sz w:val="24"/>
          <w:szCs w:val="24"/>
        </w:rPr>
        <w:t>3.4 Прогноз развития дорожной сети сельского поселения</w:t>
      </w:r>
      <w:r w:rsidR="00926761">
        <w:rPr>
          <w:rFonts w:ascii="Arial" w:hAnsi="Arial"/>
          <w:sz w:val="24"/>
          <w:szCs w:val="24"/>
        </w:rPr>
        <w:t>.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Реализация муниципальной программы позволит сохранить существующую сеть автомобильных дорог за счет качественного содержания, повысить качественные характеристики дорожных покрытий и безопасность дорожного движения за счет проведения целевых мероприятий по ремонту, капитальному ремонту, реконструкции автомобильных дорог, применения новых технологий и материалов, разработки и обновлению проектов организации дорожного движения.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 В результате реализации Программы планируется достигнуть следующих показателей (см. таблицу 11):</w:t>
      </w:r>
    </w:p>
    <w:p w:rsidR="00F409E5" w:rsidRPr="00F92541" w:rsidRDefault="00F409E5" w:rsidP="00F409E5">
      <w:pPr>
        <w:tabs>
          <w:tab w:val="left" w:pos="567"/>
        </w:tabs>
        <w:spacing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Таблица 11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49"/>
        <w:gridCol w:w="3590"/>
      </w:tblGrid>
      <w:tr w:rsidR="00F409E5" w:rsidRPr="00F92541" w:rsidTr="00193DB5">
        <w:tc>
          <w:tcPr>
            <w:tcW w:w="6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3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Плановое значение</w:t>
            </w:r>
          </w:p>
        </w:tc>
      </w:tr>
      <w:tr w:rsidR="00F409E5" w:rsidRPr="00F92541" w:rsidTr="00193DB5">
        <w:tc>
          <w:tcPr>
            <w:tcW w:w="6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tabs>
                <w:tab w:val="left" w:pos="567"/>
              </w:tabs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Увеличение доли муниципальных дорог общего пользования местного значения, соответствующих нормативным требованиям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На 5% в год</w:t>
            </w:r>
          </w:p>
        </w:tc>
      </w:tr>
      <w:tr w:rsidR="00F409E5" w:rsidRPr="00F92541" w:rsidTr="00193DB5">
        <w:tc>
          <w:tcPr>
            <w:tcW w:w="6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tabs>
                <w:tab w:val="left" w:pos="567"/>
              </w:tabs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В полном объеме</w:t>
            </w:r>
          </w:p>
        </w:tc>
      </w:tr>
      <w:tr w:rsidR="00F409E5" w:rsidRPr="00F92541" w:rsidTr="00193DB5">
        <w:tc>
          <w:tcPr>
            <w:tcW w:w="6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tabs>
                <w:tab w:val="left" w:pos="567"/>
              </w:tabs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 xml:space="preserve">Ремонт автомобильных дорог общего пользования местного значения протяженностью в среднем 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0,5 км/год</w:t>
            </w:r>
          </w:p>
        </w:tc>
      </w:tr>
      <w:tr w:rsidR="00F409E5" w:rsidRPr="00F92541" w:rsidTr="00193DB5">
        <w:tc>
          <w:tcPr>
            <w:tcW w:w="60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tabs>
                <w:tab w:val="left" w:pos="567"/>
              </w:tabs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Проектирование и строительство тротуаров в центральных частях сельского поселения</w:t>
            </w:r>
          </w:p>
        </w:tc>
        <w:tc>
          <w:tcPr>
            <w:tcW w:w="3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0,3 км/год</w:t>
            </w:r>
          </w:p>
        </w:tc>
      </w:tr>
    </w:tbl>
    <w:p w:rsidR="00F409E5" w:rsidRPr="00F92541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ab/>
      </w:r>
      <w:r w:rsidR="00F409E5" w:rsidRPr="00F92541">
        <w:rPr>
          <w:rFonts w:ascii="Arial" w:hAnsi="Arial" w:cs="Arial"/>
          <w:sz w:val="24"/>
          <w:szCs w:val="24"/>
        </w:rPr>
        <w:t>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застройщиком.</w:t>
      </w:r>
    </w:p>
    <w:p w:rsidR="00F409E5" w:rsidRPr="00F92541" w:rsidRDefault="00F409E5" w:rsidP="00155E60">
      <w:pPr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Существующие риски по возможности достижения прогнозируемых результатов: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9"/>
      </w:tblGrid>
      <w:tr w:rsidR="00F409E5" w:rsidRPr="00F92541" w:rsidTr="00193DB5"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Риск ухудшения</w:t>
            </w:r>
          </w:p>
        </w:tc>
      </w:tr>
      <w:tr w:rsidR="00F409E5" w:rsidRPr="00F92541" w:rsidTr="00193DB5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spacing w:line="100" w:lineRule="atLeast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 xml:space="preserve">Социально-экономической ситуации в стране, что выразится в  снижении  темпов  роста  экономики  и  уровня  инвестиционной  активности, возникновении  </w:t>
            </w:r>
            <w:r w:rsidRPr="00F92541">
              <w:rPr>
                <w:rFonts w:ascii="Arial" w:hAnsi="Arial" w:cs="Arial"/>
                <w:sz w:val="24"/>
                <w:szCs w:val="24"/>
              </w:rPr>
              <w:lastRenderedPageBreak/>
              <w:t>бюджетного  дефицита,  сокращения  объемов  финансирования дорожной отрасли.</w:t>
            </w:r>
          </w:p>
        </w:tc>
      </w:tr>
      <w:tr w:rsidR="00F409E5" w:rsidRPr="00F92541" w:rsidTr="00193DB5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lastRenderedPageBreak/>
              <w:t>Риск превышения</w:t>
            </w:r>
          </w:p>
        </w:tc>
      </w:tr>
      <w:tr w:rsidR="00F409E5" w:rsidRPr="00F92541" w:rsidTr="00193DB5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Фактического  уровня  инфляции</w:t>
            </w:r>
            <w:r w:rsidRPr="00F9254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F92541">
              <w:rPr>
                <w:rFonts w:ascii="Arial" w:hAnsi="Arial" w:cs="Arial"/>
                <w:sz w:val="24"/>
                <w:szCs w:val="24"/>
              </w:rPr>
              <w:t>по  сравнению  с прогнозируемым,  ускоренный  рост  цен  на  строительные  материалы,  машины, специализированное оборудование, что может привести к  увеличению стоимости дорожных  работ,  снижению  объемов  строительства,  реконструкции,  капитального ремонта,  ремонта  и  содержания  внутрипоселковых  автомобильных  дорог  общего пользования</w:t>
            </w:r>
          </w:p>
        </w:tc>
      </w:tr>
      <w:tr w:rsidR="00F409E5" w:rsidRPr="00F92541" w:rsidTr="00193DB5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pStyle w:val="af7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Риск задержки</w:t>
            </w:r>
          </w:p>
        </w:tc>
      </w:tr>
      <w:tr w:rsidR="00F409E5" w:rsidRPr="00F92541" w:rsidTr="00193DB5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spacing w:line="100" w:lineRule="atLeast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Завершения перехода на финансирование работ</w:t>
            </w:r>
            <w:r w:rsidRPr="00F925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92541">
              <w:rPr>
                <w:rFonts w:ascii="Arial" w:hAnsi="Arial" w:cs="Arial"/>
                <w:sz w:val="24"/>
                <w:szCs w:val="24"/>
              </w:rPr>
              <w:t>по содержанию, ремонту  и  капитальному  ремонту     автомобильных 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</w:t>
            </w:r>
          </w:p>
        </w:tc>
      </w:tr>
    </w:tbl>
    <w:p w:rsidR="00F409E5" w:rsidRPr="00F92541" w:rsidRDefault="00F409E5" w:rsidP="00193DB5">
      <w:pPr>
        <w:pStyle w:val="2"/>
        <w:widowControl/>
        <w:tabs>
          <w:tab w:val="clear" w:pos="576"/>
          <w:tab w:val="left" w:pos="567"/>
        </w:tabs>
        <w:spacing w:before="567" w:line="240" w:lineRule="auto"/>
        <w:ind w:left="0" w:right="0" w:firstLine="0"/>
        <w:rPr>
          <w:rFonts w:ascii="Arial" w:hAnsi="Arial"/>
          <w:b w:val="0"/>
          <w:bCs w:val="0"/>
          <w:sz w:val="24"/>
          <w:szCs w:val="24"/>
        </w:rPr>
      </w:pPr>
      <w:r w:rsidRPr="00F92541">
        <w:rPr>
          <w:rFonts w:ascii="Arial" w:hAnsi="Arial"/>
          <w:sz w:val="24"/>
          <w:szCs w:val="24"/>
        </w:rPr>
        <w:t>3.5 Прогноз уровня автомобилизации, параметров дорожного движения</w:t>
      </w:r>
      <w:r w:rsidR="00926761">
        <w:rPr>
          <w:rFonts w:ascii="Arial" w:hAnsi="Arial"/>
          <w:sz w:val="24"/>
          <w:szCs w:val="24"/>
        </w:rPr>
        <w:t>.</w:t>
      </w:r>
    </w:p>
    <w:p w:rsidR="00F409E5" w:rsidRPr="00F92541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ab/>
      </w:r>
      <w:r w:rsidR="00F409E5" w:rsidRPr="00F92541">
        <w:rPr>
          <w:rFonts w:ascii="Arial" w:hAnsi="Arial" w:cs="Arial"/>
          <w:sz w:val="24"/>
          <w:szCs w:val="24"/>
        </w:rPr>
        <w:t>По прогнозу на долгосрочный период до 2027 года обеспеченность жителей сельского поселения индивидуальными легковыми автомобилями будет возрастать на 4-7% в год, что не сильно скажется на изменении интенсивности движения  транспортного потока.</w:t>
      </w:r>
    </w:p>
    <w:p w:rsidR="00F409E5" w:rsidRPr="00F92541" w:rsidRDefault="00F409E5" w:rsidP="00155E60">
      <w:pPr>
        <w:tabs>
          <w:tab w:val="left" w:pos="567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В Подгоренском сельском поселении на расчетный срок изменений параметров дорожного движения с 2017 г. по 2027 г. не прогнозируется.</w:t>
      </w:r>
    </w:p>
    <w:p w:rsidR="00F409E5" w:rsidRPr="00F92541" w:rsidRDefault="00F409E5" w:rsidP="00155E60">
      <w:pPr>
        <w:pStyle w:val="2"/>
        <w:widowControl/>
        <w:tabs>
          <w:tab w:val="clear" w:pos="576"/>
          <w:tab w:val="left" w:pos="567"/>
        </w:tabs>
        <w:spacing w:line="240" w:lineRule="auto"/>
        <w:ind w:left="0" w:right="0" w:firstLine="0"/>
        <w:rPr>
          <w:rFonts w:ascii="Arial" w:hAnsi="Arial"/>
          <w:b w:val="0"/>
          <w:bCs w:val="0"/>
          <w:color w:val="auto"/>
          <w:sz w:val="24"/>
          <w:szCs w:val="24"/>
        </w:rPr>
      </w:pPr>
      <w:r w:rsidRPr="00F92541">
        <w:rPr>
          <w:rFonts w:ascii="Arial" w:hAnsi="Arial"/>
          <w:sz w:val="24"/>
          <w:szCs w:val="24"/>
        </w:rPr>
        <w:t>3.6 Прогноз показателей безопасности дорожного движения</w:t>
      </w:r>
      <w:r w:rsidR="00926761">
        <w:rPr>
          <w:rFonts w:ascii="Arial" w:hAnsi="Arial"/>
          <w:sz w:val="24"/>
          <w:szCs w:val="24"/>
        </w:rPr>
        <w:t>.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Информация, о дорожно-транспортных происшествиях на территории Подгоренского сельского поселения за 2016 год, отсутствует.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Основными причинами совершенных дорожно-транспортных происшествий явились несоответствие выбранной скорости конкретным дорожным условиям, выезд на полосу встречного движения, также среди причин: несоблюдение очередности проезда перекрестков, не соблюдение дистанции, неисправность тормозной системы. Среди видов ДТП на первом месте — столкновение, далее идут — опрокидывание, съезд с дороги, наезд на препятствие. Среди дней недели самыми аварийными, по понятным причинам, являются понедельник, пятница, суббота, воскресенье, в другие дни недели ДТП происходят чуть реже. 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В перспективе возможно ухудшение ситуации из-за следующих причин: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▪  постоянно возрастающая мобильность населения;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▪ массовое пренебрежение требованиями безопасности дорожного движения со стороны участников движения: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▪ неудовлетворительное состояние автомобильных дорог;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▪ недостаточный технический уровень дорожного хозяйства;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▪ несовершенство технических средств организации дорожного движения.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Чтобы не допустить негативного развития ситуации, необходимо: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▪  создание современной системы обеспечения безопасности дорожного движения на автомобильных дорогах общего пользования в улично-дорожной сети Подгоренского сельского поселения;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▪ повышение правового сознания и предупреждения опасного поведения среди населения, в том числе среди несовершеннолетних;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▪ повышение уровня обустройства автомобильных дорог общего пользования – установка средств организации дорожного движения на дорогах (дорожных знаков, лежачих полицейских.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lastRenderedPageBreak/>
        <w:t>На территории Подгоренского сельского поселения, для общего укрепления правопорядка на автодорогах и с учетом актуализации проблемы профилактики ДТП с участием пешеходов и водителей, ежегодно проводятся оперативно-профилактические операции: «Вихрь», «Нетрезвый водитель», «Внимание-Каникулы» и другие.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Если в расчетный срок осуществятся мероприятия по обеспечению безопасности дорожного движения в Подгоренском сельском поселении, то прогноз показателей безопасности дорожного движения улучшится.</w:t>
      </w:r>
    </w:p>
    <w:p w:rsidR="00F409E5" w:rsidRPr="00F92541" w:rsidRDefault="00F409E5" w:rsidP="00193DB5">
      <w:pPr>
        <w:pStyle w:val="2"/>
        <w:widowControl/>
        <w:tabs>
          <w:tab w:val="clear" w:pos="576"/>
          <w:tab w:val="left" w:pos="567"/>
        </w:tabs>
        <w:spacing w:before="567" w:line="240" w:lineRule="auto"/>
        <w:ind w:left="0" w:right="0" w:firstLine="0"/>
        <w:rPr>
          <w:rFonts w:ascii="Arial" w:hAnsi="Arial"/>
          <w:b w:val="0"/>
          <w:bCs w:val="0"/>
          <w:sz w:val="24"/>
          <w:szCs w:val="24"/>
        </w:rPr>
      </w:pPr>
      <w:r w:rsidRPr="00F92541">
        <w:rPr>
          <w:rFonts w:ascii="Arial" w:hAnsi="Arial"/>
          <w:sz w:val="24"/>
          <w:szCs w:val="24"/>
        </w:rPr>
        <w:t>3.7 Прогноз негативного воздействия транспортной инфраструктуры на окружающую среду и здоровье населения</w:t>
      </w:r>
      <w:r w:rsidR="00926761">
        <w:rPr>
          <w:rFonts w:ascii="Arial" w:hAnsi="Arial"/>
          <w:sz w:val="24"/>
          <w:szCs w:val="24"/>
        </w:rPr>
        <w:t>.</w:t>
      </w:r>
    </w:p>
    <w:p w:rsidR="00F409E5" w:rsidRPr="00F92541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ab/>
      </w:r>
      <w:r w:rsidR="00F409E5" w:rsidRPr="00F92541">
        <w:rPr>
          <w:rFonts w:ascii="Arial" w:hAnsi="Arial" w:cs="Arial"/>
          <w:sz w:val="24"/>
          <w:szCs w:val="24"/>
        </w:rPr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F409E5" w:rsidRPr="00F92541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ab/>
      </w:r>
      <w:r w:rsidR="00F409E5" w:rsidRPr="00F92541">
        <w:rPr>
          <w:rFonts w:ascii="Arial" w:hAnsi="Arial" w:cs="Arial"/>
          <w:sz w:val="24"/>
          <w:szCs w:val="24"/>
        </w:rPr>
        <w:t>▪ 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F409E5" w:rsidRPr="00F92541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ab/>
      </w:r>
      <w:r w:rsidR="00F409E5" w:rsidRPr="00F92541">
        <w:rPr>
          <w:rFonts w:ascii="Arial" w:hAnsi="Arial" w:cs="Arial"/>
          <w:sz w:val="24"/>
          <w:szCs w:val="24"/>
        </w:rPr>
        <w:t>▪ мотивация перехода транспортных средств на экологические чистые виды топлива.</w:t>
      </w:r>
    </w:p>
    <w:p w:rsidR="00F409E5" w:rsidRPr="00F92541" w:rsidRDefault="00F409E5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Для снижения вредного воздействия транспорта на окружающую среду и возникающих ущербов необходимо:</w:t>
      </w:r>
    </w:p>
    <w:p w:rsidR="00F409E5" w:rsidRPr="00F92541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ab/>
      </w:r>
      <w:r w:rsidR="00F409E5" w:rsidRPr="00F92541">
        <w:rPr>
          <w:rFonts w:ascii="Arial" w:hAnsi="Arial" w:cs="Arial"/>
          <w:sz w:val="24"/>
          <w:szCs w:val="24"/>
        </w:rPr>
        <w:t>▪ уменьшать вредное воздействие транспорта на воздушную и водную среду и на здоровье человека за счет применения экологически опасных видов транспортных средств;</w:t>
      </w:r>
    </w:p>
    <w:p w:rsidR="00F409E5" w:rsidRPr="00F92541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ab/>
      </w:r>
      <w:r w:rsidR="00F409E5" w:rsidRPr="00F92541">
        <w:rPr>
          <w:rFonts w:ascii="Arial" w:hAnsi="Arial" w:cs="Arial"/>
          <w:sz w:val="24"/>
          <w:szCs w:val="24"/>
        </w:rPr>
        <w:t>▪ стимулировать использование транспортных средств, работающих на альтернативных источниках (ненефтяного происхождения) топливо-энергетических ресурсов.</w:t>
      </w:r>
    </w:p>
    <w:p w:rsidR="00F409E5" w:rsidRPr="00F92541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ab/>
      </w:r>
      <w:r w:rsidR="00F409E5" w:rsidRPr="00F92541">
        <w:rPr>
          <w:rFonts w:ascii="Arial" w:hAnsi="Arial" w:cs="Arial"/>
          <w:sz w:val="24"/>
          <w:szCs w:val="24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F409E5" w:rsidRPr="00F92541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ab/>
      </w:r>
      <w:r w:rsidR="00F409E5" w:rsidRPr="00F92541">
        <w:rPr>
          <w:rFonts w:ascii="Arial" w:hAnsi="Arial" w:cs="Arial"/>
          <w:sz w:val="24"/>
          <w:szCs w:val="24"/>
        </w:rPr>
        <w:t>▪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противогололедных материалов;</w:t>
      </w:r>
    </w:p>
    <w:p w:rsidR="00F409E5" w:rsidRPr="00F92541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ab/>
      </w:r>
      <w:r w:rsidR="00F409E5" w:rsidRPr="00F92541">
        <w:rPr>
          <w:rFonts w:ascii="Arial" w:hAnsi="Arial" w:cs="Arial"/>
          <w:sz w:val="24"/>
          <w:szCs w:val="24"/>
        </w:rPr>
        <w:t>▪ 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F409E5" w:rsidRPr="00F92541" w:rsidRDefault="00155E60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ab/>
      </w:r>
      <w:r w:rsidR="00F409E5" w:rsidRPr="00F92541">
        <w:rPr>
          <w:rFonts w:ascii="Arial" w:hAnsi="Arial" w:cs="Arial"/>
          <w:sz w:val="24"/>
          <w:szCs w:val="24"/>
        </w:rPr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F409E5" w:rsidRPr="00F92541" w:rsidRDefault="00F409E5" w:rsidP="00155E60">
      <w:pPr>
        <w:pStyle w:val="1"/>
        <w:spacing w:before="567" w:after="0" w:line="240" w:lineRule="auto"/>
        <w:ind w:left="0"/>
        <w:rPr>
          <w:rFonts w:ascii="Arial" w:hAnsi="Arial"/>
          <w:sz w:val="24"/>
          <w:szCs w:val="24"/>
        </w:rPr>
      </w:pPr>
      <w:r w:rsidRPr="00F92541">
        <w:rPr>
          <w:rFonts w:ascii="Arial" w:hAnsi="Arial"/>
          <w:sz w:val="24"/>
          <w:szCs w:val="24"/>
        </w:rPr>
        <w:t>4. Принципиальные варианты развития транспортной инфраструктуры и их укрупненная оценка по целевым показателям развития транспортной инфраструктуры с последующим выбором предлагаемого к реализации варианта</w:t>
      </w:r>
      <w:r w:rsidR="00926761">
        <w:rPr>
          <w:rFonts w:ascii="Arial" w:hAnsi="Arial"/>
          <w:sz w:val="24"/>
          <w:szCs w:val="24"/>
        </w:rPr>
        <w:t>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Улично-дорожная сеть представляет собой сложившуюся сеть улиц и проездов, обеспечивающих внешние и внутренние связи на территории сельского поселения с производственной зоной, с кварталами жилых домов, с общественной зоной. 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lastRenderedPageBreak/>
        <w:t xml:space="preserve">Основу уличной сети в с.Подгорное составляет ул. Пролетарская на ней сосредоточены почти все </w:t>
      </w:r>
      <w:r w:rsidRPr="00F92541">
        <w:rPr>
          <w:rFonts w:ascii="Arial" w:hAnsi="Arial" w:cs="Arial"/>
          <w:color w:val="000000"/>
          <w:sz w:val="24"/>
          <w:szCs w:val="24"/>
        </w:rPr>
        <w:t>административно-хозяйственные и культурно-бытовые учреждения.</w:t>
      </w:r>
      <w:r w:rsidRPr="00F92541">
        <w:rPr>
          <w:rFonts w:ascii="Arial" w:hAnsi="Arial" w:cs="Arial"/>
          <w:sz w:val="24"/>
          <w:szCs w:val="24"/>
        </w:rPr>
        <w:t xml:space="preserve"> Ширина асфальтобетонного покрытия 6-8 м, в центральной части – 8-12 м. Ширина указанных улиц в красных линиях 30-35 м. </w:t>
      </w:r>
    </w:p>
    <w:p w:rsidR="00F409E5" w:rsidRPr="00F92541" w:rsidRDefault="00F409E5" w:rsidP="00193D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Основными факторами, определяющими направления разработки и последующей реализации Программы, являются: </w:t>
      </w:r>
    </w:p>
    <w:p w:rsidR="00F409E5" w:rsidRPr="00F92541" w:rsidRDefault="00926761" w:rsidP="00926761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F409E5" w:rsidRPr="00F92541">
        <w:rPr>
          <w:rFonts w:ascii="Arial" w:hAnsi="Arial" w:cs="Arial"/>
          <w:color w:val="000000"/>
          <w:sz w:val="24"/>
          <w:szCs w:val="24"/>
        </w:rPr>
        <w:t xml:space="preserve">тенденции социально-экономического развития сельского поселения, характеризующиеся незначительным повышением численности населения, развитием рынка жилья, сфер обслуживания и промышленности; </w:t>
      </w:r>
    </w:p>
    <w:p w:rsidR="00F409E5" w:rsidRPr="00F92541" w:rsidRDefault="00926761" w:rsidP="00926761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F409E5" w:rsidRPr="00F92541">
        <w:rPr>
          <w:rFonts w:ascii="Arial" w:hAnsi="Arial" w:cs="Arial"/>
          <w:color w:val="000000"/>
          <w:sz w:val="24"/>
          <w:szCs w:val="24"/>
        </w:rPr>
        <w:t xml:space="preserve">состояние существующей системы транспортной инфраструктуры; </w:t>
      </w:r>
    </w:p>
    <w:p w:rsidR="00F409E5" w:rsidRPr="00F92541" w:rsidRDefault="00926761" w:rsidP="00926761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F409E5" w:rsidRPr="00F92541">
        <w:rPr>
          <w:rFonts w:ascii="Arial" w:hAnsi="Arial" w:cs="Arial"/>
          <w:color w:val="000000"/>
          <w:sz w:val="24"/>
          <w:szCs w:val="24"/>
        </w:rPr>
        <w:t xml:space="preserve">перспективное строительство малоэтажных домов, направленное на улучшение жилищных условий граждан; </w:t>
      </w:r>
    </w:p>
    <w:p w:rsidR="00F409E5" w:rsidRPr="00F92541" w:rsidRDefault="00F409E5" w:rsidP="00155E6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взаимоувязанных мероприятий. </w:t>
      </w:r>
    </w:p>
    <w:p w:rsidR="00F409E5" w:rsidRPr="00F92541" w:rsidRDefault="00F409E5" w:rsidP="00155E6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дорожного покрытия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 </w:t>
      </w:r>
    </w:p>
    <w:p w:rsidR="00F409E5" w:rsidRPr="00F92541" w:rsidRDefault="00F409E5" w:rsidP="00155E6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Транспортная инфраструктура по видам транспорта не перетерпит существенных изменений, в период реализации Программы. Основным видом транспорта остается автомобильный. Транспортная связь с областным центром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пешеходным сообщением. Для целей обслуживания действующих производственных предприятий сохраняется использование грузового транспорта.</w:t>
      </w:r>
    </w:p>
    <w:p w:rsidR="00F409E5" w:rsidRPr="00F92541" w:rsidRDefault="00F409E5" w:rsidP="00155E6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 </w:t>
      </w:r>
    </w:p>
    <w:p w:rsidR="00F409E5" w:rsidRPr="00F92541" w:rsidRDefault="00F409E5" w:rsidP="00155E6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Основой эффективной реализации мероприятий программы является точность и своевременность информационного обеспечения всех ее участников. Основными задачами мероприятия по информационному обеспечению являются: </w:t>
      </w:r>
    </w:p>
    <w:p w:rsidR="00F409E5" w:rsidRPr="00F92541" w:rsidRDefault="00926761" w:rsidP="00926761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F409E5" w:rsidRPr="00F92541">
        <w:rPr>
          <w:rFonts w:ascii="Arial" w:hAnsi="Arial" w:cs="Arial"/>
          <w:color w:val="000000"/>
          <w:sz w:val="24"/>
          <w:szCs w:val="24"/>
        </w:rPr>
        <w:t xml:space="preserve">создание и поддержание единого информационного пространства в целях надежного управления дорожным хозяйством и эффективного контроля за деятельностью дорожных организаций и предприятий, привлеченных к выполнению мероприятий программы, а также повышения качества обслуживания пользователей дорог; </w:t>
      </w:r>
    </w:p>
    <w:p w:rsidR="00F409E5" w:rsidRPr="00F92541" w:rsidRDefault="00926761" w:rsidP="0092676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F409E5" w:rsidRPr="00F92541">
        <w:rPr>
          <w:rFonts w:ascii="Arial" w:hAnsi="Arial" w:cs="Arial"/>
          <w:color w:val="000000"/>
          <w:sz w:val="24"/>
          <w:szCs w:val="24"/>
        </w:rPr>
        <w:t xml:space="preserve">обеспечение дорожных организаций необходимой информацией по реализации мероприятий программы; </w:t>
      </w:r>
    </w:p>
    <w:p w:rsidR="00F409E5" w:rsidRPr="00F92541" w:rsidRDefault="00926761" w:rsidP="0092676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409E5" w:rsidRPr="00F92541">
        <w:rPr>
          <w:rFonts w:ascii="Arial" w:hAnsi="Arial" w:cs="Arial"/>
          <w:sz w:val="24"/>
          <w:szCs w:val="24"/>
        </w:rPr>
        <w:t xml:space="preserve">информирование населения о ходе выполнения программы и ее итогах, а также разъяснение ее целей и задач. </w:t>
      </w:r>
    </w:p>
    <w:p w:rsidR="00F409E5" w:rsidRPr="00F92541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lastRenderedPageBreak/>
        <w:t>Основными направлениями развития дорожной сети в Подгоренском сельском поселении, в период реализации Программы, будет являться увеличение протяженности дорог,соответствующим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F409E5" w:rsidRPr="00F92541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В перспективе, целевыми индикаторами реализации мероприятий Программы будут являться: содержание дорог Подгоренского сельского поселения в требуемом техническом состоянии, обеспечение безопасности дорожного движения.</w:t>
      </w:r>
    </w:p>
    <w:p w:rsidR="00F409E5" w:rsidRPr="00F92541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 </w:t>
      </w:r>
    </w:p>
    <w:p w:rsidR="00F409E5" w:rsidRPr="00F92541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F409E5" w:rsidRPr="00F92541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Программой даются предложения по формированию сети магистральной улично-дорожной сети в соответствие с действующими нормативами. </w:t>
      </w:r>
    </w:p>
    <w:p w:rsidR="00F409E5" w:rsidRPr="00F92541" w:rsidRDefault="00F409E5" w:rsidP="00155E60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Основные расчетные параметры уличной сети в пределах сельского поселения принимаются в соответствии с СП 42.13330.2011 «Градостроительство. Планировка и застройка городских и сельских поселений». </w:t>
      </w:r>
    </w:p>
    <w:p w:rsidR="00F409E5" w:rsidRPr="00F92541" w:rsidRDefault="00F409E5" w:rsidP="00F409E5">
      <w:pPr>
        <w:jc w:val="right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Таблица 12</w:t>
      </w:r>
    </w:p>
    <w:tbl>
      <w:tblPr>
        <w:tblW w:w="0" w:type="auto"/>
        <w:tblInd w:w="-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58"/>
        <w:gridCol w:w="3093"/>
        <w:gridCol w:w="1222"/>
        <w:gridCol w:w="1204"/>
        <w:gridCol w:w="1185"/>
        <w:gridCol w:w="1445"/>
      </w:tblGrid>
      <w:tr w:rsidR="00F409E5" w:rsidRPr="00F92541" w:rsidTr="00193DB5">
        <w:tc>
          <w:tcPr>
            <w:tcW w:w="1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3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Основное назначение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Расчетная скорость, км/ч</w:t>
            </w: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Ширина полосы движения, м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Число полос движения</w:t>
            </w:r>
          </w:p>
        </w:tc>
        <w:tc>
          <w:tcPr>
            <w:tcW w:w="1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Ширина пешеходной части тротуара, м</w:t>
            </w:r>
          </w:p>
        </w:tc>
      </w:tr>
      <w:tr w:rsidR="00F409E5" w:rsidRPr="00F92541" w:rsidTr="00193DB5"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Поселковая дорога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Связь сельсовета с внешними дорогами общей сети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409E5" w:rsidRPr="00F92541" w:rsidTr="00193DB5"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Главная улица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1,5-2,25</w:t>
            </w:r>
          </w:p>
        </w:tc>
      </w:tr>
      <w:tr w:rsidR="00F409E5" w:rsidRPr="00F92541" w:rsidTr="00193DB5"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Улица в жилой застройке: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9E5" w:rsidRPr="00F92541" w:rsidTr="00193DB5"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основная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Связь внутри жилых территорий с главной улицей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1,0-1,5</w:t>
            </w:r>
          </w:p>
        </w:tc>
      </w:tr>
      <w:tr w:rsidR="00F409E5" w:rsidRPr="00F92541" w:rsidTr="00193DB5"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второстепенная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2,75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09E5" w:rsidRPr="00F92541" w:rsidTr="00193DB5"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проезд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2,75-3,0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0-1,0</w:t>
            </w:r>
          </w:p>
        </w:tc>
      </w:tr>
      <w:tr w:rsidR="00F409E5" w:rsidRPr="00F92541" w:rsidTr="00193DB5"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 xml:space="preserve">хозяйственный проезд </w:t>
            </w:r>
          </w:p>
        </w:tc>
        <w:tc>
          <w:tcPr>
            <w:tcW w:w="3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Прогон скота и проезд грузового транспорта к приусадебным участкам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F409E5" w:rsidRPr="00F92541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В основу построения улично-дорожной сети положена идея увеличения числа связей между существующими и планируемыми районами на территории </w:t>
      </w:r>
      <w:r w:rsidRPr="00F92541">
        <w:rPr>
          <w:rFonts w:ascii="Arial" w:hAnsi="Arial" w:cs="Arial"/>
          <w:color w:val="000000"/>
          <w:sz w:val="24"/>
          <w:szCs w:val="24"/>
        </w:rPr>
        <w:lastRenderedPageBreak/>
        <w:t xml:space="preserve">муниципального образования и включение улично-дорожной сети сельского поселения в автодорожную систему региона. </w:t>
      </w:r>
    </w:p>
    <w:p w:rsidR="00F409E5" w:rsidRPr="00F92541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В соответствии с уровнем в иерархии улиц должен быть выполнен поперечный профиль каждой из них. </w:t>
      </w:r>
    </w:p>
    <w:p w:rsidR="00F409E5" w:rsidRPr="00F92541" w:rsidRDefault="00F409E5" w:rsidP="00193D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Неизменными должны остаться ширина проезжих частей, типы развязок и основные направления движения. При подготовке комплексной транспортной схемы муниципального образования эти поперечные профили и схемы развязок могут быть откорректированы. 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F409E5" w:rsidRPr="00F92541" w:rsidRDefault="00F409E5" w:rsidP="00926761">
      <w:pPr>
        <w:pStyle w:val="1"/>
        <w:spacing w:before="0" w:after="0" w:line="240" w:lineRule="auto"/>
        <w:ind w:left="0"/>
        <w:rPr>
          <w:rFonts w:ascii="Arial" w:hAnsi="Arial"/>
          <w:b w:val="0"/>
          <w:bCs w:val="0"/>
          <w:sz w:val="24"/>
          <w:szCs w:val="24"/>
        </w:rPr>
      </w:pPr>
      <w:r w:rsidRPr="00F92541">
        <w:rPr>
          <w:rFonts w:ascii="Arial" w:hAnsi="Arial"/>
          <w:sz w:val="24"/>
          <w:szCs w:val="24"/>
        </w:rPr>
        <w:t>5. Перечень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</w:t>
      </w:r>
      <w:r w:rsidR="00926761">
        <w:rPr>
          <w:rFonts w:ascii="Arial" w:hAnsi="Arial"/>
          <w:sz w:val="24"/>
          <w:szCs w:val="24"/>
        </w:rPr>
        <w:t>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поселения.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Разработанные программные мероприятия систематизированы по степени их актуальности.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Источниками финансирования мероприятий Программы являются средства бюджета Подгоренского сельского поселения, в том числе субсидии, выделяемые по целевым программам из областного бюджета.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Механизм реализации Программы включает в себя систему мероприятий, проводящихся по обследованию, содержанию, ремонту, паспортизации автомобильных дорог общего пользования местного значения в сельском поселении, проектированию и строительству тротуаров, мероприятия по обеспечению безопасности дорожного движения (приобретению  и установке дорожных знаков), мероприятия по организации транспортного обслуживания населения.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Перечень мероприятий по ремонту дорог, искусственных сооружений по реализации Программы формируется администрацией Подгоренского сельского поселения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квалификацией,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документации, разработанной на конкретный участок дороги.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lastRenderedPageBreak/>
        <w:t>Порядок выполнения работ, в состав которых входит оценка технического состояния, проектирование, проведение и прием работ по содержанию и ремонту автомобильных дорог, осуществляется в соответствии с  постановлениями об утверждении муниципальной программы «Развитие транспортной системы</w:t>
      </w:r>
      <w:r w:rsidRPr="00F92541">
        <w:rPr>
          <w:rFonts w:ascii="Arial" w:hAnsi="Arial" w:cs="Arial"/>
          <w:kern w:val="1"/>
          <w:sz w:val="24"/>
          <w:szCs w:val="24"/>
        </w:rPr>
        <w:t>» на 2014–2020 годы »</w:t>
      </w:r>
      <w:r w:rsidRPr="00F92541">
        <w:rPr>
          <w:rFonts w:ascii="Arial" w:hAnsi="Arial" w:cs="Arial"/>
          <w:bCs/>
          <w:kern w:val="1"/>
          <w:sz w:val="24"/>
          <w:szCs w:val="24"/>
        </w:rPr>
        <w:t>.</w:t>
      </w:r>
    </w:p>
    <w:p w:rsidR="00F409E5" w:rsidRPr="00F92541" w:rsidRDefault="00F409E5" w:rsidP="00155E60">
      <w:pPr>
        <w:pStyle w:val="2"/>
        <w:spacing w:line="240" w:lineRule="auto"/>
        <w:ind w:left="0" w:right="0" w:firstLine="0"/>
        <w:rPr>
          <w:rFonts w:ascii="Arial" w:hAnsi="Arial"/>
          <w:b w:val="0"/>
          <w:bCs w:val="0"/>
          <w:sz w:val="24"/>
          <w:szCs w:val="24"/>
        </w:rPr>
      </w:pPr>
      <w:r w:rsidRPr="00F92541">
        <w:rPr>
          <w:rFonts w:ascii="Arial" w:hAnsi="Arial"/>
          <w:sz w:val="24"/>
          <w:szCs w:val="24"/>
        </w:rPr>
        <w:t>5.1 Мероприятия по развитию транспортной инфраструктуры по видам транспорта</w:t>
      </w:r>
      <w:r w:rsidR="00926761">
        <w:rPr>
          <w:rFonts w:ascii="Arial" w:hAnsi="Arial"/>
          <w:sz w:val="24"/>
          <w:szCs w:val="24"/>
        </w:rPr>
        <w:t>.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Внесение изменений в структуру транспортной инфраструктуры по видам транспорта не планируется.</w:t>
      </w:r>
    </w:p>
    <w:p w:rsidR="00F409E5" w:rsidRPr="00F92541" w:rsidRDefault="00F409E5" w:rsidP="00155E60">
      <w:pPr>
        <w:pStyle w:val="2"/>
        <w:spacing w:line="240" w:lineRule="auto"/>
        <w:ind w:left="0" w:right="0" w:firstLine="0"/>
        <w:rPr>
          <w:rFonts w:ascii="Arial" w:hAnsi="Arial"/>
          <w:sz w:val="24"/>
          <w:szCs w:val="24"/>
        </w:rPr>
      </w:pPr>
      <w:r w:rsidRPr="00F92541">
        <w:rPr>
          <w:rFonts w:ascii="Arial" w:hAnsi="Arial"/>
          <w:sz w:val="24"/>
          <w:szCs w:val="24"/>
        </w:rPr>
        <w:t>5.2 Мероприятия по развитию транспорта общего пользования, созданию транспортно-пересадочных узлов</w:t>
      </w:r>
      <w:r w:rsidR="00926761">
        <w:rPr>
          <w:rFonts w:ascii="Arial" w:hAnsi="Arial"/>
          <w:sz w:val="24"/>
          <w:szCs w:val="24"/>
        </w:rPr>
        <w:t>.</w:t>
      </w:r>
    </w:p>
    <w:p w:rsidR="00F409E5" w:rsidRPr="00F92541" w:rsidRDefault="00F409E5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Сохраняется существующая система обслуживания населения общественным пассажирским транспортом (сельское автобусное сообщение). 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Конечной целью реализации направления пассажирского транспорта является создание эффективной транспортной инфраструктуры, которая сможет увеличить инвестиционную привлекательность сельского поселения, поспособствует размещению новых промышленных предприятий на территории муниципального образования, а также обеспечат население качественными условиями проживания.</w:t>
      </w:r>
    </w:p>
    <w:p w:rsidR="00F409E5" w:rsidRPr="00F92541" w:rsidRDefault="00F409E5" w:rsidP="00155E60">
      <w:pPr>
        <w:pStyle w:val="2"/>
        <w:spacing w:line="240" w:lineRule="auto"/>
        <w:ind w:left="0" w:right="0" w:firstLine="0"/>
        <w:rPr>
          <w:rFonts w:ascii="Arial" w:hAnsi="Arial"/>
          <w:b w:val="0"/>
          <w:bCs w:val="0"/>
          <w:sz w:val="24"/>
          <w:szCs w:val="24"/>
        </w:rPr>
      </w:pPr>
      <w:r w:rsidRPr="00F92541">
        <w:rPr>
          <w:rFonts w:ascii="Arial" w:hAnsi="Arial"/>
          <w:sz w:val="24"/>
          <w:szCs w:val="24"/>
        </w:rPr>
        <w:t>5.3 Мероприятия по развитию инфраструктуры для легкового автомобильного транспорта, включая развитие единого паркового пространства</w:t>
      </w:r>
      <w:r w:rsidR="00926761">
        <w:rPr>
          <w:rFonts w:ascii="Arial" w:hAnsi="Arial"/>
          <w:sz w:val="24"/>
          <w:szCs w:val="24"/>
        </w:rPr>
        <w:t>.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С ростом автомобилизации возрастает потребность в местах длительного и кратковременного хранения автомобилей — гаражи, автостоянки, СТО, автозаправочные станции.</w:t>
      </w:r>
    </w:p>
    <w:p w:rsidR="00F409E5" w:rsidRPr="00F92541" w:rsidRDefault="00F409E5" w:rsidP="00193DB5">
      <w:pPr>
        <w:pStyle w:val="a0"/>
        <w:spacing w:after="0" w:line="240" w:lineRule="auto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На расчетный срок необходимо увеличение количества автозаправочных станций и паковочных стоянок, что повлечет улучшение качества инфраструктуры для легкового автомобильного транспорта. </w:t>
      </w:r>
    </w:p>
    <w:p w:rsidR="00F409E5" w:rsidRPr="00F92541" w:rsidRDefault="00F409E5" w:rsidP="00155E60">
      <w:pPr>
        <w:pStyle w:val="2"/>
        <w:spacing w:line="240" w:lineRule="auto"/>
        <w:ind w:left="0" w:right="0" w:firstLine="0"/>
        <w:rPr>
          <w:rFonts w:ascii="Arial" w:hAnsi="Arial"/>
          <w:sz w:val="24"/>
          <w:szCs w:val="24"/>
        </w:rPr>
      </w:pPr>
      <w:r w:rsidRPr="00F92541">
        <w:rPr>
          <w:rFonts w:ascii="Arial" w:hAnsi="Arial"/>
          <w:sz w:val="24"/>
          <w:szCs w:val="24"/>
        </w:rPr>
        <w:t>5.4 Мероприятия по развитию инфраструктуры пешеходного и велосипедного передвижения</w:t>
      </w:r>
      <w:r w:rsidR="00926761">
        <w:rPr>
          <w:rFonts w:ascii="Arial" w:hAnsi="Arial"/>
          <w:sz w:val="24"/>
          <w:szCs w:val="24"/>
        </w:rPr>
        <w:t>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Планируемые мероприятия по развитию инфраструктуры пешеходного и велосипедного передвижения включают в себя  проектирование и устройство тротуаров с твердым покрытием.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В структуре развития транспортного сообщения особое внимание на территории Подгоренского сельского поселения</w:t>
      </w:r>
      <w:r w:rsidRPr="00F925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2541">
        <w:rPr>
          <w:rFonts w:ascii="Arial" w:hAnsi="Arial" w:cs="Arial"/>
          <w:sz w:val="24"/>
          <w:szCs w:val="24"/>
        </w:rPr>
        <w:t>необходимо уделить развитию велосипедных сообщений для движения внутри сельского поселения, а также с целью отдыха и туризма.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Мероприятия по развитию велосипедного передвижения возможны к реализации как дополнительные из-за недостатка финансовых средств, при получении дополнительных доходов местного бюджета или появления возможности финансирования из других источников.</w:t>
      </w:r>
    </w:p>
    <w:p w:rsidR="00F409E5" w:rsidRPr="00F92541" w:rsidRDefault="00F409E5" w:rsidP="00155E60">
      <w:pPr>
        <w:pStyle w:val="2"/>
        <w:spacing w:line="240" w:lineRule="auto"/>
        <w:ind w:left="0" w:right="0" w:firstLine="0"/>
        <w:rPr>
          <w:rFonts w:ascii="Arial" w:hAnsi="Arial"/>
          <w:b w:val="0"/>
          <w:bCs w:val="0"/>
          <w:sz w:val="24"/>
          <w:szCs w:val="24"/>
        </w:rPr>
      </w:pPr>
      <w:r w:rsidRPr="00F92541">
        <w:rPr>
          <w:rFonts w:ascii="Arial" w:hAnsi="Arial"/>
          <w:sz w:val="24"/>
          <w:szCs w:val="24"/>
        </w:rPr>
        <w:t>5.5 Мероприятия по развитию инфраструктуры для грузового транспорта, транспортных средств коммунальных и дорожных служб</w:t>
      </w:r>
      <w:r w:rsidR="00926761">
        <w:rPr>
          <w:rFonts w:ascii="Arial" w:hAnsi="Arial"/>
          <w:sz w:val="24"/>
          <w:szCs w:val="24"/>
        </w:rPr>
        <w:t>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Мероприятия по развитию инфраструктуры для грузового транспорта, транспортных средств коммунальных и дорожных служб не планируется.</w:t>
      </w:r>
    </w:p>
    <w:p w:rsidR="00F409E5" w:rsidRPr="00F92541" w:rsidRDefault="00F409E5" w:rsidP="00155E60">
      <w:pPr>
        <w:pStyle w:val="2"/>
        <w:spacing w:line="240" w:lineRule="auto"/>
        <w:ind w:left="0" w:right="0" w:firstLine="0"/>
        <w:rPr>
          <w:rFonts w:ascii="Arial" w:hAnsi="Arial"/>
          <w:sz w:val="24"/>
          <w:szCs w:val="24"/>
        </w:rPr>
      </w:pPr>
      <w:r w:rsidRPr="00F92541">
        <w:rPr>
          <w:rFonts w:ascii="Arial" w:hAnsi="Arial"/>
          <w:sz w:val="24"/>
          <w:szCs w:val="24"/>
        </w:rPr>
        <w:t>5.6 Мероприятия по развитию сети автомобильных дорог общего пользования местного значения</w:t>
      </w:r>
      <w:r w:rsidR="00926761">
        <w:rPr>
          <w:rFonts w:ascii="Arial" w:hAnsi="Arial"/>
          <w:sz w:val="24"/>
          <w:szCs w:val="24"/>
        </w:rPr>
        <w:t>.</w:t>
      </w:r>
    </w:p>
    <w:p w:rsidR="00F409E5" w:rsidRPr="00F92541" w:rsidRDefault="00F409E5" w:rsidP="00155E60">
      <w:pPr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Мероприятия, выполнение которых необходимо по данному разделу: </w:t>
      </w:r>
    </w:p>
    <w:p w:rsidR="00F409E5" w:rsidRPr="00F92541" w:rsidRDefault="00F409E5" w:rsidP="00193DB5">
      <w:pPr>
        <w:numPr>
          <w:ilvl w:val="0"/>
          <w:numId w:val="7"/>
        </w:numPr>
        <w:suppressAutoHyphens/>
        <w:autoSpaceDE/>
        <w:autoSpaceDN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состояния; </w:t>
      </w:r>
    </w:p>
    <w:p w:rsidR="00F409E5" w:rsidRPr="00F92541" w:rsidRDefault="00F409E5" w:rsidP="00193DB5">
      <w:pPr>
        <w:numPr>
          <w:ilvl w:val="0"/>
          <w:numId w:val="7"/>
        </w:numPr>
        <w:suppressAutoHyphens/>
        <w:autoSpaceDE/>
        <w:autoSpaceDN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строительство и реконструкция проезжих частей улиц;</w:t>
      </w:r>
    </w:p>
    <w:p w:rsidR="00F409E5" w:rsidRPr="00F92541" w:rsidRDefault="00F409E5" w:rsidP="00193DB5">
      <w:pPr>
        <w:numPr>
          <w:ilvl w:val="0"/>
          <w:numId w:val="7"/>
        </w:numPr>
        <w:suppressAutoHyphens/>
        <w:autoSpaceDE/>
        <w:autoSpaceDN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обеспечение сохранности автомобильных дорог общего пользования, находящихся в границах Подгоренского сельского поселения;</w:t>
      </w:r>
    </w:p>
    <w:p w:rsidR="00F409E5" w:rsidRPr="00F92541" w:rsidRDefault="00F409E5" w:rsidP="00193DB5">
      <w:pPr>
        <w:numPr>
          <w:ilvl w:val="0"/>
          <w:numId w:val="7"/>
        </w:numPr>
        <w:suppressAutoHyphens/>
        <w:autoSpaceDE/>
        <w:autoSpaceDN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строительство и реконструкция тротуаров;</w:t>
      </w:r>
    </w:p>
    <w:p w:rsidR="00F409E5" w:rsidRPr="00F92541" w:rsidRDefault="00F409E5" w:rsidP="00193DB5">
      <w:pPr>
        <w:numPr>
          <w:ilvl w:val="0"/>
          <w:numId w:val="7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установка светофоров.</w:t>
      </w:r>
    </w:p>
    <w:p w:rsidR="00F409E5" w:rsidRPr="00F92541" w:rsidRDefault="00F409E5" w:rsidP="00155E60">
      <w:pPr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lastRenderedPageBreak/>
        <w:t xml:space="preserve">Организация мест стоянки и долговременного хранения транспорта на территории сельского поселения осуществляется, в основном, в пределах участков предприятий и на придомовых участках жителей сельского поселения. </w:t>
      </w:r>
    </w:p>
    <w:p w:rsidR="00F409E5" w:rsidRPr="00F92541" w:rsidRDefault="00F409E5" w:rsidP="00155E6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</w:t>
      </w:r>
      <w:r w:rsidRPr="00F92541">
        <w:rPr>
          <w:rFonts w:ascii="Arial" w:hAnsi="Arial" w:cs="Arial"/>
          <w:sz w:val="24"/>
          <w:szCs w:val="24"/>
        </w:rPr>
        <w:t xml:space="preserve">увеличения уровня автомобилизации населения. </w:t>
      </w:r>
    </w:p>
    <w:p w:rsidR="00F409E5" w:rsidRPr="00F92541" w:rsidRDefault="00F409E5" w:rsidP="00155E6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Предусматривается участие в Областной программе, выделения средств из областного бюджета на строительство и ремонт автомобильных дорог.</w:t>
      </w:r>
    </w:p>
    <w:p w:rsidR="00F409E5" w:rsidRPr="00F92541" w:rsidRDefault="00F409E5" w:rsidP="00155E6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В рамках реализации Программы необходимо, к расчетному сроку, заменить грунтовые дороги Подгоренского сельского поселения на дороги выполненные в капитальном исполнении - асфальтобетонные. Данные мероприятия улучшат содержание дорог, повысят качество и безопасность дорожной сети, для комфортного пользования транспортной инфраструктурой населением Подгоренского сельского поселения. </w:t>
      </w:r>
    </w:p>
    <w:p w:rsidR="00F409E5" w:rsidRPr="00F92541" w:rsidRDefault="00F409E5" w:rsidP="00155E60">
      <w:pPr>
        <w:pStyle w:val="2"/>
        <w:spacing w:line="240" w:lineRule="auto"/>
        <w:ind w:left="0" w:right="0" w:firstLine="0"/>
        <w:rPr>
          <w:rFonts w:ascii="Arial" w:hAnsi="Arial"/>
          <w:sz w:val="24"/>
          <w:szCs w:val="24"/>
        </w:rPr>
      </w:pPr>
      <w:r w:rsidRPr="00F92541">
        <w:rPr>
          <w:rFonts w:ascii="Arial" w:hAnsi="Arial"/>
          <w:sz w:val="24"/>
          <w:szCs w:val="24"/>
        </w:rPr>
        <w:t>5.7 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</w:t>
      </w:r>
      <w:r w:rsidR="00926761">
        <w:rPr>
          <w:rFonts w:ascii="Arial" w:hAnsi="Arial"/>
          <w:sz w:val="24"/>
          <w:szCs w:val="24"/>
        </w:rPr>
        <w:t>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Разработка и осуществление комплекса мероприятий по безопасности дорожного движения позволит устранить причины возникновения аварийных ситуаций, угрожающих жизнедеятельности человека.</w:t>
      </w:r>
    </w:p>
    <w:p w:rsidR="00F409E5" w:rsidRPr="00F92541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Предполагается, что ведомственные и грузовые автомобили будут находиться на хранении в коммунально-складской и агропромышленной зоне сельского поселения. Постоянное и временное хранение легковых автомобилей населения предусматривается в границах приусадебных участков. </w:t>
      </w:r>
    </w:p>
    <w:p w:rsidR="00F409E5" w:rsidRPr="00F92541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Реализация мероприятий по содержанию автомобильных дорог общего пользования местного значения и искусственных сооружений на них позволит выполнять работы, которые будут соответствовать нормативным требованиям. </w:t>
      </w:r>
    </w:p>
    <w:p w:rsidR="00F409E5" w:rsidRPr="00F92541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Мероприятия по содержанию автомобильных дорог: </w:t>
      </w:r>
      <w:r w:rsidRPr="00F92541">
        <w:rPr>
          <w:rFonts w:ascii="Arial" w:hAnsi="Arial" w:cs="Arial"/>
          <w:color w:val="000000"/>
          <w:sz w:val="24"/>
          <w:szCs w:val="24"/>
        </w:rPr>
        <w:t>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 планировка откосов насыпей и выемок, исправление повреждений с добавлением грунта и укрепление засевом трав; устройство дренажных прорезей; противопаводковые мероприятия; ликвидация съездов с автомобильных дорог (въездов на автомобильные дороги) в неустановленных местах; поддержание в чистоте и порядке элементов обозначения границ полосы отвода; содержание в чистоте и порядке тротуаров, устранение повреждений покрытия тротуаров; окраска элементов обстановки и обустройства автомобильных дорог, содержание их в чистоте и порядке; очистка и мойка стоек, дорожных знаков, замена повреждённых дорожных знаков и стоек, подсыпка и планировка берм дорожных знаков.</w:t>
      </w:r>
    </w:p>
    <w:p w:rsidR="00F409E5" w:rsidRPr="00F92541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В состав работ по зимнему содержанию дорог входят: уход </w:t>
      </w:r>
      <w:r w:rsidRPr="00F92541">
        <w:rPr>
          <w:rFonts w:ascii="Arial" w:hAnsi="Arial" w:cs="Arial"/>
          <w:color w:val="000000"/>
          <w:sz w:val="24"/>
          <w:szCs w:val="24"/>
        </w:rPr>
        <w:t>за постоянными снегозащитными сооружениями; механизированная снегоочистка, расчистка автомобильных дорог от снежных заносов, борьба с зимней скользкостью, уборка снежных валов с обочин; погрузка и вывоз снега; распределение противогололедных материалов; регулярная очистка от снега и льда элементов обустройства; устройство, поддержание в чистоте и порядке зимних автомобильных дорог; борьба с наледями на автомобильных дорогах, в том числе у искусственных сооружений.</w:t>
      </w:r>
    </w:p>
    <w:p w:rsidR="00F409E5" w:rsidRPr="00F92541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Ремонт автомобильных дорог в Подгоренском сельском поселении</w:t>
      </w:r>
      <w:r w:rsidRPr="00F925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2541">
        <w:rPr>
          <w:rFonts w:ascii="Arial" w:hAnsi="Arial" w:cs="Arial"/>
          <w:sz w:val="24"/>
          <w:szCs w:val="24"/>
        </w:rPr>
        <w:t xml:space="preserve">будет способствовать сохранению протяженности участков автомобильных дорог, на которых показатели их транспортно-эксплутационного состояния будут соответствовать современным требованиям стандартов к эксплуатационным показателям. </w:t>
      </w:r>
    </w:p>
    <w:p w:rsidR="00F409E5" w:rsidRPr="00F92541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При ремонте проводятся следующие мероприятия: </w:t>
      </w:r>
      <w:r w:rsidRPr="00F92541">
        <w:rPr>
          <w:rFonts w:ascii="Arial" w:hAnsi="Arial" w:cs="Arial"/>
          <w:color w:val="000000"/>
          <w:sz w:val="24"/>
          <w:szCs w:val="24"/>
        </w:rPr>
        <w:t xml:space="preserve">укрепление обочин; восстановление изношенных покрытий, в том числе методами, обеспечивающими повторное использование материала старого покрытия; ремонт бордюров по краям усовершенствованных покрытий, восстановление покрытий на укрепительных </w:t>
      </w:r>
      <w:r w:rsidRPr="00F92541">
        <w:rPr>
          <w:rFonts w:ascii="Arial" w:hAnsi="Arial" w:cs="Arial"/>
          <w:color w:val="000000"/>
          <w:sz w:val="24"/>
          <w:szCs w:val="24"/>
        </w:rPr>
        <w:lastRenderedPageBreak/>
        <w:t xml:space="preserve">полосах и обочинах; замена отдельных элементов опор; замена ограждений, перил и тротуаров; восстановление пешеходных переходов в разных уровнях; разработка проектной документации; строительный контроль, авторский и технический надзор; экспертиза проектной документации. </w:t>
      </w:r>
    </w:p>
    <w:p w:rsidR="00F409E5" w:rsidRPr="00F92541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На расчетный срок, проведение мероприятий по организации дорожного движения, позволят повысить уровень качества и безопасности транспортного обслуживания населения.</w:t>
      </w:r>
    </w:p>
    <w:p w:rsidR="00F409E5" w:rsidRPr="00F92541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Повышению качества пешеходного передвижения способствуют мероприятия по строительству и реконструкции пешеходных дорожек, запланированные на 2017-2027 гг.</w:t>
      </w:r>
    </w:p>
    <w:p w:rsidR="00F409E5" w:rsidRPr="00F92541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Мероприятия, способствующие реализации программы:</w:t>
      </w:r>
    </w:p>
    <w:p w:rsidR="00F409E5" w:rsidRPr="00F92541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1.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 </w:t>
      </w:r>
    </w:p>
    <w:p w:rsidR="00F409E5" w:rsidRPr="00F92541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2. строительство автостоянок около объектов обслуживания (весь период); </w:t>
      </w:r>
    </w:p>
    <w:p w:rsidR="00F409E5" w:rsidRPr="00F92541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3. организация общественных стоянок в местах наибольшего притяжения (первая очередь – расчётный срок). </w:t>
      </w:r>
    </w:p>
    <w:p w:rsidR="00F409E5" w:rsidRPr="00F92541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Программой предусматривается система пешеходных дорожек. </w:t>
      </w:r>
    </w:p>
    <w:p w:rsidR="00F409E5" w:rsidRPr="00F92541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Программой предусматривается создание безбарьерной среды для маломобильных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безбарьерной среды.</w:t>
      </w:r>
    </w:p>
    <w:p w:rsidR="00F409E5" w:rsidRPr="00F92541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Мероприятия, для создания безбарьерной среды: </w:t>
      </w:r>
    </w:p>
    <w:p w:rsidR="00F409E5" w:rsidRPr="00F92541" w:rsidRDefault="00F409E5" w:rsidP="00193DB5">
      <w:pPr>
        <w:numPr>
          <w:ilvl w:val="2"/>
          <w:numId w:val="8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формирование системы улиц с преимущественно пешеходным движением (расчётный срок — перспектива);</w:t>
      </w:r>
    </w:p>
    <w:p w:rsidR="00F409E5" w:rsidRPr="00F92541" w:rsidRDefault="00F409E5" w:rsidP="00193DB5">
      <w:pPr>
        <w:numPr>
          <w:ilvl w:val="2"/>
          <w:numId w:val="8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устройство велодорожек в поперечном профиле магистральных улиц (расчётный срок – перспектива);</w:t>
      </w:r>
    </w:p>
    <w:p w:rsidR="00F409E5" w:rsidRPr="00F92541" w:rsidRDefault="00F409E5" w:rsidP="00193DB5">
      <w:pPr>
        <w:numPr>
          <w:ilvl w:val="2"/>
          <w:numId w:val="9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обеспечение административными мерами выполнения застройщиками требований по созданию безбарьерной среды (весь период).</w:t>
      </w:r>
    </w:p>
    <w:p w:rsidR="00F409E5" w:rsidRPr="00F92541" w:rsidRDefault="00F409E5" w:rsidP="00F409E5">
      <w:pPr>
        <w:jc w:val="right"/>
        <w:rPr>
          <w:rFonts w:ascii="Arial" w:hAnsi="Arial" w:cs="Arial"/>
          <w:color w:val="000000"/>
          <w:kern w:val="1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Таблица 13</w:t>
      </w:r>
    </w:p>
    <w:tbl>
      <w:tblPr>
        <w:tblW w:w="0" w:type="auto"/>
        <w:tblInd w:w="-4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2250"/>
        <w:gridCol w:w="2600"/>
        <w:gridCol w:w="1850"/>
        <w:gridCol w:w="775"/>
        <w:gridCol w:w="2178"/>
      </w:tblGrid>
      <w:tr w:rsidR="00F409E5" w:rsidRPr="00F92541" w:rsidTr="00193DB5">
        <w:trPr>
          <w:trHeight w:hRule="exact" w:val="170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</w:pPr>
            <w:r w:rsidRPr="00F92541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 xml:space="preserve">№ </w:t>
            </w:r>
            <w:r w:rsidRPr="00F92541">
              <w:rPr>
                <w:rFonts w:ascii="Arial" w:hAnsi="Arial" w:cs="Arial"/>
                <w:color w:val="000000"/>
                <w:spacing w:val="-6"/>
                <w:kern w:val="1"/>
                <w:sz w:val="24"/>
                <w:szCs w:val="24"/>
              </w:rPr>
              <w:t>п/п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pacing w:val="1"/>
                <w:kern w:val="1"/>
                <w:sz w:val="24"/>
                <w:szCs w:val="24"/>
              </w:rPr>
            </w:pPr>
            <w:r w:rsidRPr="00F92541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Наименование</w:t>
            </w:r>
          </w:p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pacing w:val="-2"/>
                <w:kern w:val="1"/>
                <w:sz w:val="24"/>
                <w:szCs w:val="24"/>
              </w:rPr>
            </w:pPr>
            <w:r w:rsidRPr="00F92541">
              <w:rPr>
                <w:rFonts w:ascii="Arial" w:hAnsi="Arial" w:cs="Arial"/>
                <w:color w:val="000000"/>
                <w:spacing w:val="1"/>
                <w:kern w:val="1"/>
                <w:sz w:val="24"/>
                <w:szCs w:val="24"/>
              </w:rPr>
              <w:t>мероприятия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pacing w:val="-2"/>
                <w:kern w:val="1"/>
                <w:sz w:val="24"/>
                <w:szCs w:val="24"/>
              </w:rPr>
            </w:pPr>
            <w:r w:rsidRPr="00F92541">
              <w:rPr>
                <w:rFonts w:ascii="Arial" w:hAnsi="Arial" w:cs="Arial"/>
                <w:color w:val="000000"/>
                <w:spacing w:val="-2"/>
                <w:kern w:val="1"/>
                <w:sz w:val="24"/>
                <w:szCs w:val="24"/>
              </w:rPr>
              <w:t xml:space="preserve">Нормативный правовой </w:t>
            </w:r>
            <w:r w:rsidRPr="00F92541">
              <w:rPr>
                <w:rFonts w:ascii="Arial" w:hAnsi="Arial" w:cs="Arial"/>
                <w:color w:val="000000"/>
                <w:kern w:val="1"/>
                <w:sz w:val="24"/>
                <w:szCs w:val="24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pacing w:val="-1"/>
                <w:kern w:val="1"/>
                <w:sz w:val="24"/>
                <w:szCs w:val="24"/>
              </w:rPr>
            </w:pPr>
            <w:r w:rsidRPr="00F92541">
              <w:rPr>
                <w:rFonts w:ascii="Arial" w:hAnsi="Arial" w:cs="Arial"/>
                <w:color w:val="000000"/>
                <w:spacing w:val="-2"/>
                <w:kern w:val="1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color w:val="000000"/>
                <w:spacing w:val="-3"/>
                <w:kern w:val="1"/>
                <w:sz w:val="24"/>
                <w:szCs w:val="24"/>
              </w:rPr>
            </w:pPr>
            <w:r w:rsidRPr="00F92541">
              <w:rPr>
                <w:rFonts w:ascii="Arial" w:hAnsi="Arial" w:cs="Arial"/>
                <w:color w:val="000000"/>
                <w:spacing w:val="-1"/>
                <w:kern w:val="1"/>
                <w:sz w:val="24"/>
                <w:szCs w:val="24"/>
              </w:rPr>
              <w:t>Срок реализации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color w:val="000000"/>
                <w:spacing w:val="-3"/>
                <w:kern w:val="1"/>
                <w:sz w:val="24"/>
                <w:szCs w:val="24"/>
              </w:rPr>
              <w:t xml:space="preserve">Ожидаемый </w:t>
            </w:r>
            <w:r w:rsidRPr="00F92541">
              <w:rPr>
                <w:rFonts w:ascii="Arial" w:hAnsi="Arial" w:cs="Arial"/>
                <w:color w:val="000000"/>
                <w:spacing w:val="-1"/>
                <w:kern w:val="1"/>
                <w:sz w:val="24"/>
                <w:szCs w:val="24"/>
              </w:rPr>
              <w:t>результат</w:t>
            </w:r>
          </w:p>
        </w:tc>
      </w:tr>
      <w:tr w:rsidR="00F409E5" w:rsidRPr="00F92541" w:rsidTr="00193DB5">
        <w:trPr>
          <w:trHeight w:hRule="exact" w:val="293"/>
        </w:trPr>
        <w:tc>
          <w:tcPr>
            <w:tcW w:w="10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bCs/>
                <w:color w:val="000000"/>
                <w:spacing w:val="-1"/>
                <w:kern w:val="1"/>
                <w:sz w:val="24"/>
                <w:szCs w:val="24"/>
              </w:rPr>
              <w:t xml:space="preserve">Раздел </w:t>
            </w:r>
            <w:r w:rsidRPr="00F92541">
              <w:rPr>
                <w:rFonts w:ascii="Arial" w:hAnsi="Arial" w:cs="Arial"/>
                <w:bCs/>
                <w:color w:val="000000"/>
                <w:spacing w:val="-1"/>
                <w:kern w:val="1"/>
                <w:sz w:val="24"/>
                <w:szCs w:val="24"/>
                <w:lang w:val="en-US"/>
              </w:rPr>
              <w:t>I</w:t>
            </w:r>
            <w:r w:rsidRPr="00F92541">
              <w:rPr>
                <w:rFonts w:ascii="Arial" w:hAnsi="Arial" w:cs="Arial"/>
                <w:bCs/>
                <w:color w:val="000000"/>
                <w:spacing w:val="-1"/>
                <w:kern w:val="1"/>
                <w:sz w:val="24"/>
                <w:szCs w:val="24"/>
              </w:rPr>
              <w:t>. Совершенствование нормативной правовой базы</w:t>
            </w:r>
          </w:p>
        </w:tc>
      </w:tr>
      <w:tr w:rsidR="00F409E5" w:rsidRPr="00F92541" w:rsidTr="00193DB5">
        <w:trPr>
          <w:trHeight w:hRule="exact" w:val="33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kern w:val="1"/>
                <w:sz w:val="24"/>
                <w:szCs w:val="24"/>
              </w:rPr>
              <w:t>1.1.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92676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Назначение ответственных лиц за координацию работы по выполнению положений Конвенции о правах инвалидов и мероприятий по обеспечению доступности для них объектов и услуг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F92541">
              <w:rPr>
                <w:rFonts w:ascii="Arial" w:hAnsi="Arial" w:cs="Arial"/>
                <w:kern w:val="1"/>
                <w:sz w:val="24"/>
                <w:szCs w:val="24"/>
              </w:rPr>
              <w:t>Администрация</w:t>
            </w:r>
            <w:r w:rsidRPr="00F92541"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  <w:t xml:space="preserve"> Подгоренского сельского поселения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92676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Оптимизация деятельности и межведомственного взаимодействия по вопросам создания условий для безбарьерной среды жизнедеятельности инвалидов</w:t>
            </w:r>
          </w:p>
        </w:tc>
      </w:tr>
      <w:tr w:rsidR="00F409E5" w:rsidRPr="00F92541" w:rsidTr="00193DB5">
        <w:trPr>
          <w:trHeight w:hRule="exact" w:val="256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Style w:val="FontStyle26"/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kern w:val="1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92676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Style w:val="FontStyle26"/>
                <w:rFonts w:ascii="Arial" w:hAnsi="Arial" w:cs="Arial"/>
                <w:b w:val="0"/>
                <w:sz w:val="24"/>
                <w:szCs w:val="24"/>
              </w:rPr>
              <w:t>Разработка и принятие муниципальной программы</w:t>
            </w:r>
            <w:r w:rsidRPr="00F92541">
              <w:rPr>
                <w:rStyle w:val="FontStyle26"/>
                <w:rFonts w:ascii="Arial" w:hAnsi="Arial" w:cs="Arial"/>
                <w:sz w:val="24"/>
                <w:szCs w:val="24"/>
              </w:rPr>
              <w:t xml:space="preserve"> </w:t>
            </w:r>
            <w:r w:rsidRPr="00F92541">
              <w:rPr>
                <w:rFonts w:ascii="Arial" w:hAnsi="Arial" w:cs="Arial"/>
                <w:sz w:val="24"/>
                <w:szCs w:val="24"/>
              </w:rPr>
              <w:t>«Доступная среда» на 2014-</w:t>
            </w:r>
            <w:r w:rsidRPr="00F92541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Проект государственной программы «Доступная среда» на 2014 - 2020 годы»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F92541">
              <w:rPr>
                <w:rFonts w:ascii="Arial" w:hAnsi="Arial" w:cs="Arial"/>
                <w:kern w:val="1"/>
                <w:sz w:val="24"/>
                <w:szCs w:val="24"/>
              </w:rPr>
              <w:t>Отдел социальной защиты населени</w:t>
            </w:r>
            <w:r w:rsidRPr="00F92541"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  <w:t>я</w:t>
            </w:r>
            <w:r w:rsidRPr="00F92541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F92541"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  <w:t>Россошанского района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92676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Обеспечение комплексного подхода к решению вопросов, направленных на формирование доступной для инвалидов среды</w:t>
            </w:r>
          </w:p>
        </w:tc>
      </w:tr>
      <w:tr w:rsidR="00F409E5" w:rsidRPr="00F92541" w:rsidTr="00193DB5">
        <w:trPr>
          <w:trHeight w:hRule="exact" w:val="333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kern w:val="1"/>
                <w:sz w:val="24"/>
                <w:szCs w:val="24"/>
              </w:rPr>
              <w:t>1.3.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92676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Внесение изменений в административные регламенты предоставления государственных и муниципальных услуг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F92541"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  <w:t xml:space="preserve">Администрация Подгоренского сельского поселения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kern w:val="1"/>
                <w:sz w:val="24"/>
                <w:szCs w:val="24"/>
              </w:rPr>
              <w:t>до 1 июля 2017 года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92676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Обеспечение доступности для инвалидов государственных и муниципальных услуг</w:t>
            </w:r>
          </w:p>
        </w:tc>
      </w:tr>
      <w:tr w:rsidR="00F409E5" w:rsidRPr="00F92541" w:rsidTr="00193DB5">
        <w:trPr>
          <w:trHeight w:hRule="exact" w:val="26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kern w:val="1"/>
                <w:sz w:val="24"/>
                <w:szCs w:val="24"/>
              </w:rPr>
              <w:t>1.4.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92676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Согласование проектов на строительство зданий и сооружений на предмет их доступности для маломобильных граждан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  <w:t>«Управление жилищно-коммунального хозяйства» в г.Россошь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2017-2027 годы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92676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Обеспечение доступности  для маломобильных граждан вновь вводимых  зданий и сооружений</w:t>
            </w:r>
          </w:p>
        </w:tc>
      </w:tr>
      <w:tr w:rsidR="00F409E5" w:rsidRPr="00F92541" w:rsidTr="00193DB5">
        <w:trPr>
          <w:trHeight w:hRule="exact" w:val="343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kern w:val="1"/>
                <w:sz w:val="24"/>
                <w:szCs w:val="24"/>
              </w:rPr>
              <w:t>1.5.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92676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Осуществление контроля за обеспечением доступности социально-значимых объектов, объектов частного бизнеса и потребительского рынка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  <w:t xml:space="preserve">Администрация Подгоренского сельского поселения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2017-2027 годы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92676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Обеспечение доступности для инвалидов социально-значимых объектов, объектов частного бизнеса и потребительского рынка</w:t>
            </w:r>
          </w:p>
        </w:tc>
      </w:tr>
      <w:tr w:rsidR="00F409E5" w:rsidRPr="00F92541" w:rsidTr="00193DB5">
        <w:trPr>
          <w:trHeight w:hRule="exact" w:val="900"/>
        </w:trPr>
        <w:tc>
          <w:tcPr>
            <w:tcW w:w="10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92676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bCs/>
                <w:spacing w:val="-1"/>
                <w:kern w:val="1"/>
                <w:sz w:val="24"/>
                <w:szCs w:val="24"/>
              </w:rPr>
              <w:t xml:space="preserve">Раздел </w:t>
            </w:r>
            <w:r w:rsidRPr="00F92541">
              <w:rPr>
                <w:rFonts w:ascii="Arial" w:hAnsi="Arial" w:cs="Arial"/>
                <w:bCs/>
                <w:spacing w:val="-1"/>
                <w:kern w:val="1"/>
                <w:sz w:val="24"/>
                <w:szCs w:val="24"/>
                <w:lang w:val="en-US"/>
              </w:rPr>
              <w:t>II</w:t>
            </w:r>
            <w:r w:rsidRPr="00F92541">
              <w:rPr>
                <w:rFonts w:ascii="Arial" w:hAnsi="Arial" w:cs="Arial"/>
                <w:bCs/>
                <w:spacing w:val="-1"/>
                <w:kern w:val="1"/>
                <w:sz w:val="24"/>
                <w:szCs w:val="24"/>
              </w:rPr>
              <w:t xml:space="preserve">. Мероприятия по поэтапному повышению значений показателей доступности для инвалидов </w:t>
            </w:r>
            <w:r w:rsidRPr="00F92541">
              <w:rPr>
                <w:rFonts w:ascii="Arial" w:hAnsi="Arial" w:cs="Arial"/>
                <w:bCs/>
                <w:spacing w:val="1"/>
                <w:kern w:val="1"/>
                <w:sz w:val="24"/>
                <w:szCs w:val="24"/>
              </w:rPr>
              <w:t>объектов инфраструктуры (подвижного состава, транспортных средств, связи и информации)</w:t>
            </w:r>
          </w:p>
        </w:tc>
      </w:tr>
      <w:tr w:rsidR="00F409E5" w:rsidRPr="00F92541" w:rsidTr="00193DB5">
        <w:trPr>
          <w:trHeight w:hRule="exact" w:val="24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kern w:val="1"/>
                <w:sz w:val="24"/>
                <w:szCs w:val="24"/>
              </w:rPr>
              <w:t>2.1.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92676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 xml:space="preserve">Актуализация банка данных инвалидов и маломобильных групп населения </w:t>
            </w:r>
            <w:r w:rsidRPr="00F92541">
              <w:rPr>
                <w:rFonts w:ascii="Arial" w:hAnsi="Arial" w:cs="Arial"/>
                <w:bCs/>
                <w:sz w:val="24"/>
                <w:szCs w:val="24"/>
              </w:rPr>
              <w:t xml:space="preserve"> Подгоренского сельского поселения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  <w:t>Отдел социальной защиты населения Россошанского района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2017-2027 годы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92676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Выявление и учет  инвалидов и маломобильных групп населения</w:t>
            </w:r>
            <w:r w:rsidRPr="00F9254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F92541">
              <w:rPr>
                <w:rFonts w:ascii="Arial" w:hAnsi="Arial" w:cs="Arial"/>
                <w:sz w:val="24"/>
                <w:szCs w:val="24"/>
              </w:rPr>
              <w:t xml:space="preserve"> нуждающихся в социальных услугах</w:t>
            </w:r>
          </w:p>
          <w:p w:rsidR="00F409E5" w:rsidRPr="00F92541" w:rsidRDefault="00F409E5" w:rsidP="0092676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9E5" w:rsidRPr="00F92541" w:rsidTr="00193DB5">
        <w:trPr>
          <w:trHeight w:hRule="exact" w:val="364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kern w:val="1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92676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Паспортизация приоритетных объектов в приоритетных сферах жизнедеятельности инвалидов и других маломобильных групп населения объектов социальной инфраструктуры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Методическое пособие Министерства труда и социальной защиты Российской Федерации от 18 сентября 2012 года «Методика паспортизации и классификации объектов и услуг с целью их объективной оценки для разработки мер, обеспечивающих их доступность»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  <w:t xml:space="preserve">Администрация Подгоренского сельского поселения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2017-2020 годы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92676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Оценка состояния доступности объектов социальной инфраструктуры</w:t>
            </w:r>
          </w:p>
        </w:tc>
      </w:tr>
      <w:tr w:rsidR="00F409E5" w:rsidRPr="00F92541" w:rsidTr="00193DB5">
        <w:trPr>
          <w:trHeight w:hRule="exact" w:val="432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kern w:val="1"/>
                <w:sz w:val="24"/>
                <w:szCs w:val="24"/>
              </w:rPr>
              <w:t>2.3.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92676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Формирование доступной среды на объектах транспортной инфраструктуры</w:t>
            </w:r>
            <w:r w:rsidRPr="00F925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92541">
              <w:rPr>
                <w:rFonts w:ascii="Arial" w:hAnsi="Arial" w:cs="Arial"/>
                <w:sz w:val="24"/>
                <w:szCs w:val="24"/>
              </w:rPr>
              <w:t>(в том числе оснащение светофорных объектов установкой звуковых сигналов, обновление разметки пешеходных переходов)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  <w:t xml:space="preserve">Администрация Подгоренского сельского поселения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2017-2027 годы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92676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Обеспечение доступности для инвалидов пассажирского транспорта</w:t>
            </w:r>
          </w:p>
        </w:tc>
      </w:tr>
      <w:tr w:rsidR="00F409E5" w:rsidRPr="00F92541" w:rsidTr="00193DB5">
        <w:trPr>
          <w:trHeight w:hRule="exact" w:val="304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kern w:val="1"/>
                <w:sz w:val="24"/>
                <w:szCs w:val="24"/>
              </w:rPr>
              <w:t>2.4.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92676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Размещение  в средствах массовой информации социальной рекламы о необходимости  создания доступной среды жизнедеятельности инвалидов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  <w:t xml:space="preserve">Администрация Подгоренского сельского поселения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2017-2027 годы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92676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Информирование общественности о необходимости создания условий для безбарьерной среды жизнедеятельности инвалидов</w:t>
            </w:r>
          </w:p>
        </w:tc>
      </w:tr>
      <w:tr w:rsidR="00F409E5" w:rsidRPr="00F92541" w:rsidTr="00193DB5">
        <w:trPr>
          <w:trHeight w:hRule="exact" w:val="288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kern w:val="1"/>
                <w:sz w:val="24"/>
                <w:szCs w:val="24"/>
              </w:rPr>
              <w:t>2.5.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92676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Адаптация официальных сайтов органов муниципальной власти в сети Интернет с учетом потребностей инвалидов по зрению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pacing w:val="-3"/>
                <w:kern w:val="1"/>
                <w:sz w:val="24"/>
                <w:szCs w:val="24"/>
              </w:rPr>
              <w:t xml:space="preserve">Администрация Подгоренского сельского поселения 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2017-2027 годы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926761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kern w:val="1"/>
                <w:sz w:val="24"/>
                <w:szCs w:val="24"/>
              </w:rPr>
              <w:t>Обеспечение доступности информации для инвалидов</w:t>
            </w:r>
          </w:p>
        </w:tc>
      </w:tr>
    </w:tbl>
    <w:p w:rsidR="00F409E5" w:rsidRPr="00F92541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Для создания эффективной конкурентоспособной транспортной системы необходимы три основные составляющие: </w:t>
      </w:r>
    </w:p>
    <w:p w:rsidR="00F409E5" w:rsidRPr="00F92541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 конкурентоспособные высококачественные транспортные услуги; </w:t>
      </w:r>
    </w:p>
    <w:p w:rsidR="00F409E5" w:rsidRPr="00F92541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lastRenderedPageBreak/>
        <w:t xml:space="preserve">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 </w:t>
      </w:r>
    </w:p>
    <w:p w:rsidR="00F409E5" w:rsidRPr="00F92541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 создание условий для превышения уровня предложения транспортных услуг над спросом (в противном случае конкурентной среды не будет). </w:t>
      </w:r>
    </w:p>
    <w:p w:rsidR="00F409E5" w:rsidRPr="00F92541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и федерального значения. </w:t>
      </w:r>
    </w:p>
    <w:p w:rsidR="00F409E5" w:rsidRPr="00F92541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Таким образом, мероприятиями Программы в части развития внешнего транспорта будут следующие: </w:t>
      </w:r>
    </w:p>
    <w:p w:rsidR="00F409E5" w:rsidRPr="00F92541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1. учет в территориальном планировании муниципального образования мероприятий по строительству и реконструкции автомобильных дорог федерального и регионального значения (весь период); </w:t>
      </w:r>
    </w:p>
    <w:p w:rsidR="00F409E5" w:rsidRPr="00F92541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2. обеспечение при разработке проектов планировки и межевания резервирования коридоров перспективного строительства автомобильных дорог (весь период); </w:t>
      </w:r>
    </w:p>
    <w:p w:rsidR="00F409E5" w:rsidRPr="00F92541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3. обеспечение соблюдения режима использования полос отвода и охранных зон железных дорог и автомобильных дорог федерального и регионального значения (весь период) в рамках полномочий органов местного самоуправления. </w:t>
      </w:r>
    </w:p>
    <w:p w:rsidR="00F409E5" w:rsidRPr="00F92541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надзорно-контрольной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Подгоренского сельского поселения составит 10% от общей суммы капитальных вложений, предусмотренных настоящей Программой. </w:t>
      </w:r>
    </w:p>
    <w:p w:rsidR="00F409E5" w:rsidRPr="00F92541" w:rsidRDefault="00F409E5" w:rsidP="00155E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 </w:t>
      </w:r>
    </w:p>
    <w:p w:rsidR="00F409E5" w:rsidRPr="00F92541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Внедрение комплекса сбора и обработки информации о транспортных средствах, осуществляющих грузовые перевозки по автомобильным дорогам федерального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 </w:t>
      </w:r>
    </w:p>
    <w:p w:rsidR="00F409E5" w:rsidRPr="00F92541" w:rsidRDefault="00F409E5" w:rsidP="00155E60">
      <w:pPr>
        <w:ind w:firstLine="708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 </w:t>
      </w:r>
    </w:p>
    <w:p w:rsidR="00F409E5" w:rsidRPr="00F92541" w:rsidRDefault="00F409E5" w:rsidP="00193DB5">
      <w:pPr>
        <w:tabs>
          <w:tab w:val="left" w:pos="2895"/>
        </w:tabs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color w:val="000000"/>
          <w:spacing w:val="2"/>
          <w:sz w:val="24"/>
          <w:szCs w:val="24"/>
        </w:rPr>
        <w:t>Размещение дорожных знаков и указателей на улицах населённых пунктов будут улучшать информативность участников движения, способствовать регулированию транспортных потоков и обеспечивать безопасность на дороге.</w:t>
      </w:r>
    </w:p>
    <w:p w:rsidR="00F409E5" w:rsidRPr="00F92541" w:rsidRDefault="00F409E5" w:rsidP="00193DB5">
      <w:pPr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Результатом мероприятий по содержанию автомобильных дорог является уменьшение аварийности, увеличение срока службы дорожного покрытия, повышение уровня безопасности.</w:t>
      </w:r>
    </w:p>
    <w:p w:rsidR="00F409E5" w:rsidRPr="00F92541" w:rsidRDefault="00F409E5" w:rsidP="0092676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Достижение целей повышения безопасности дорожного движения на территории планируется за счет реализации следующих мероприятий: </w:t>
      </w:r>
    </w:p>
    <w:p w:rsidR="00F409E5" w:rsidRPr="00F92541" w:rsidRDefault="00A90725" w:rsidP="00A9072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F409E5" w:rsidRPr="00F92541">
        <w:rPr>
          <w:rFonts w:ascii="Arial" w:hAnsi="Arial" w:cs="Arial"/>
          <w:sz w:val="24"/>
          <w:szCs w:val="24"/>
        </w:rPr>
        <w:t xml:space="preserve">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СМИ; </w:t>
      </w:r>
    </w:p>
    <w:p w:rsidR="00F409E5" w:rsidRPr="00F92541" w:rsidRDefault="00A90725" w:rsidP="00A9072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409E5" w:rsidRPr="00F92541">
        <w:rPr>
          <w:rFonts w:ascii="Arial" w:hAnsi="Arial" w:cs="Arial"/>
          <w:sz w:val="24"/>
          <w:szCs w:val="24"/>
        </w:rPr>
        <w:t xml:space="preserve">информационно-пропагандистское обеспечение мероприятий по повышению безопасности дорожного движения; </w:t>
      </w:r>
    </w:p>
    <w:p w:rsidR="00F409E5" w:rsidRPr="00F92541" w:rsidRDefault="00A90725" w:rsidP="00A9072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409E5" w:rsidRPr="00F92541">
        <w:rPr>
          <w:rFonts w:ascii="Arial" w:hAnsi="Arial" w:cs="Arial"/>
          <w:sz w:val="24"/>
          <w:szCs w:val="24"/>
        </w:rPr>
        <w:t xml:space="preserve">профилактика детского дорожно - транспортного травматизма; </w:t>
      </w:r>
    </w:p>
    <w:p w:rsidR="00F409E5" w:rsidRPr="00F92541" w:rsidRDefault="00A90725" w:rsidP="00A9072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409E5" w:rsidRPr="00F92541">
        <w:rPr>
          <w:rFonts w:ascii="Arial" w:hAnsi="Arial" w:cs="Arial"/>
          <w:sz w:val="24"/>
          <w:szCs w:val="24"/>
        </w:rPr>
        <w:t xml:space="preserve">обеспечение контроля за выполнением мероприятий по обеспечению безопасности дорожного движения; </w:t>
      </w:r>
    </w:p>
    <w:p w:rsidR="00F409E5" w:rsidRPr="00F92541" w:rsidRDefault="00A90725" w:rsidP="00A9072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409E5" w:rsidRPr="00F92541">
        <w:rPr>
          <w:rFonts w:ascii="Arial" w:hAnsi="Arial" w:cs="Arial"/>
          <w:sz w:val="24"/>
          <w:szCs w:val="24"/>
        </w:rPr>
        <w:t xml:space="preserve">повышение безопасности школьных автобусов; </w:t>
      </w:r>
    </w:p>
    <w:p w:rsidR="00F409E5" w:rsidRPr="00F92541" w:rsidRDefault="00A90725" w:rsidP="00A9072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409E5" w:rsidRPr="00F92541">
        <w:rPr>
          <w:rFonts w:ascii="Arial" w:hAnsi="Arial" w:cs="Arial"/>
          <w:sz w:val="24"/>
          <w:szCs w:val="24"/>
        </w:rPr>
        <w:t xml:space="preserve">развитие целевой системы воспитания и обучения детей безопасному поведению на улицах и дорогах; </w:t>
      </w:r>
    </w:p>
    <w:p w:rsidR="00F409E5" w:rsidRPr="00F92541" w:rsidRDefault="00A90725" w:rsidP="00A9072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409E5" w:rsidRPr="00F92541">
        <w:rPr>
          <w:rFonts w:ascii="Arial" w:hAnsi="Arial" w:cs="Arial"/>
          <w:sz w:val="24"/>
          <w:szCs w:val="24"/>
        </w:rPr>
        <w:t xml:space="preserve">проведение проверок знаний ПДД водителями, осуществляющими пассажирские перевозки, во время государственного технического осмотра юридических лиц; </w:t>
      </w:r>
    </w:p>
    <w:p w:rsidR="00F409E5" w:rsidRPr="00F92541" w:rsidRDefault="00A90725" w:rsidP="00A9072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409E5" w:rsidRPr="00F92541">
        <w:rPr>
          <w:rFonts w:ascii="Arial" w:hAnsi="Arial" w:cs="Arial"/>
          <w:sz w:val="24"/>
          <w:szCs w:val="24"/>
        </w:rPr>
        <w:t xml:space="preserve">обеспечение контроля за образовательными учреждениями и организациями, осуществляющими подготовку водителей; </w:t>
      </w:r>
    </w:p>
    <w:p w:rsidR="00F409E5" w:rsidRPr="00F92541" w:rsidRDefault="00A90725" w:rsidP="00A9072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409E5" w:rsidRPr="00F92541">
        <w:rPr>
          <w:rFonts w:ascii="Arial" w:hAnsi="Arial" w:cs="Arial"/>
          <w:sz w:val="24"/>
          <w:szCs w:val="24"/>
        </w:rPr>
        <w:t xml:space="preserve">обеспечение контроля за проведением предрейсовых и послерейсовых, а также текущих медосмотров водителей транспортных средств, осуществляющих пассажирские и грузовые перевозки, силами медработников в соответствии с требованиями приказа МЗ РФ от 14.07.2003 года № 308 «О медицинском освидетельствовании на состояние опьянения»; </w:t>
      </w:r>
    </w:p>
    <w:p w:rsidR="00F409E5" w:rsidRPr="00F92541" w:rsidRDefault="00A90725" w:rsidP="00A9072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409E5" w:rsidRPr="00F92541">
        <w:rPr>
          <w:rFonts w:ascii="Arial" w:hAnsi="Arial" w:cs="Arial"/>
          <w:sz w:val="24"/>
          <w:szCs w:val="24"/>
        </w:rPr>
        <w:t xml:space="preserve">подготовка, проведение обучения и аттестации спасателей созданных поисково-спасательных формирований; </w:t>
      </w:r>
    </w:p>
    <w:p w:rsidR="00F409E5" w:rsidRPr="00F92541" w:rsidRDefault="00A90725" w:rsidP="00A9072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409E5" w:rsidRPr="00F92541">
        <w:rPr>
          <w:rFonts w:ascii="Arial" w:hAnsi="Arial" w:cs="Arial"/>
          <w:sz w:val="24"/>
          <w:szCs w:val="24"/>
        </w:rPr>
        <w:t xml:space="preserve">развитие системы организации движения транспортных средств и пешеходов и повышение безопасности дорожных условий; </w:t>
      </w:r>
    </w:p>
    <w:p w:rsidR="00F409E5" w:rsidRPr="00F92541" w:rsidRDefault="00A90725" w:rsidP="00A9072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409E5" w:rsidRPr="00F92541">
        <w:rPr>
          <w:rFonts w:ascii="Arial" w:hAnsi="Arial" w:cs="Arial"/>
          <w:sz w:val="24"/>
          <w:szCs w:val="24"/>
        </w:rPr>
        <w:t xml:space="preserve">развитие системы оказания помощи пострадавшим в дорожно-транспортных происшествиях; 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 организации деятельности по предупреждению аварийности</w:t>
      </w:r>
      <w:r w:rsidRPr="00F92541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F409E5" w:rsidRPr="00F92541" w:rsidRDefault="00F409E5" w:rsidP="00155E60">
      <w:pPr>
        <w:pStyle w:val="1"/>
        <w:spacing w:before="0" w:after="0" w:line="240" w:lineRule="auto"/>
        <w:ind w:left="0"/>
        <w:rPr>
          <w:rFonts w:ascii="Arial" w:hAnsi="Arial"/>
          <w:sz w:val="24"/>
          <w:szCs w:val="24"/>
        </w:rPr>
      </w:pPr>
      <w:r w:rsidRPr="00F92541">
        <w:rPr>
          <w:rFonts w:ascii="Arial" w:hAnsi="Arial"/>
          <w:sz w:val="24"/>
          <w:szCs w:val="24"/>
        </w:rPr>
        <w:t>6. 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="00A90725">
        <w:rPr>
          <w:rFonts w:ascii="Arial" w:hAnsi="Arial"/>
          <w:sz w:val="24"/>
          <w:szCs w:val="24"/>
        </w:rPr>
        <w:t>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Основной целью Программы является развитие современной транспортной инфраструктуры, обеспечивающей повышение доступности и безопасности услуг транспортного комплекса для населения сельского поселения. 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Финансирование программы осуществляется за счет средств бюджета Подгоренского сельского поселения. Ежегодные объемы финансирования программы определяются в соответствии с утвержденным бюджетом Подгоренского сельского поселения на соответствующий финансовый год  и  с  учетом дополнительных источников финансирования.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Потребность в бюджетных ассигнованиях на содержание и ремонт автомобильных дорог определяется на основе нормативов денежных затрат на содержание, ремонт  и капитальный ремонт автомобильных дорог местного значения, Правил расчета денежных затрат на содержание, ремонт и капитальный ремонт автомобильных дорог местного значения при определении размера ассигнований из местного бюджета.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В случае, если предусмотренный на содержание автомобильных дорог размер бюджетных обязательств на текущий период ниже потребности, определенной в соответствии с нормативами денежных затрат на содержание, ремонт и капитальный ремонт автомобильных дорог местного значения при определении размера ассигнований из местного бюджета. Муниципальный заказчик разрабатывает сметные расчеты, в которых определяет виды работ, обязательные к выполнению при содержании региональных автомобильных дорог, и коэффициенты периодичности их выполнения применительно к фактическим объемам финансирования. 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lastRenderedPageBreak/>
        <w:t>При разработке сметных расчетов на содержание автомобильных дорог должны учитываться следующие приоритеты: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▪ проведение работ, влияющих на безопасность дорожного движения, в том числе по восстановлению и замене удерживающих ограждений, дорожных знаков, уборке посторонних предметов с проезжей части, уборке снега и борьбе с зимней скользкостью, ямочному ремонту покрытий;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▪ проведение работ, влияющих на срок службы элементов автомобильной дороги и входящих в ее состав дорожных сооружений, в том числе по восстановлению обочин, откосов земляного полотна, элементов водоотвода, приведению полосы отвода автомобильной дороги в нормативное состояние.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Утвержденные Администрацией Подгоренского сельского поселения проекты или сметные расчеты являются основанием для формирования ежегодных планов проведения работ по содержанию и ремонту автомобильных дорог.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Планирование содержания и ремонта автомобильных дорог осуществляется Администрацией Подгоренского сельского поселения в пределах бюджетных ассигнований в соответствии с целевыми программами.</w:t>
      </w:r>
    </w:p>
    <w:p w:rsidR="00F409E5" w:rsidRPr="00F92541" w:rsidRDefault="00F409E5" w:rsidP="00193DB5">
      <w:pPr>
        <w:pStyle w:val="afc"/>
        <w:spacing w:before="0" w:after="0" w:line="240" w:lineRule="auto"/>
        <w:rPr>
          <w:rFonts w:ascii="Arial" w:hAnsi="Arial" w:cs="Arial"/>
          <w:b/>
        </w:rPr>
      </w:pPr>
      <w:r w:rsidRPr="00F92541">
        <w:rPr>
          <w:rFonts w:ascii="Arial" w:hAnsi="Arial" w:cs="Arial"/>
        </w:rPr>
        <w:t>В зависимости от категории автомобильной дороги общего пользования местного значения Подгоренского сельского поселения, а также индекса-дефлятора на соответствующий год применительно к каждой автомобильной дороге определяются приведенные нормативы денежных затрат (Н</w:t>
      </w:r>
      <w:r w:rsidRPr="00F92541">
        <w:rPr>
          <w:rFonts w:ascii="Arial" w:hAnsi="Arial" w:cs="Arial"/>
          <w:vertAlign w:val="subscript"/>
        </w:rPr>
        <w:t>прив.кап.рем</w:t>
      </w:r>
      <w:r w:rsidRPr="00F92541">
        <w:rPr>
          <w:rFonts w:ascii="Arial" w:hAnsi="Arial" w:cs="Arial"/>
        </w:rPr>
        <w:t>, Н</w:t>
      </w:r>
      <w:r w:rsidRPr="00F92541">
        <w:rPr>
          <w:rFonts w:ascii="Arial" w:hAnsi="Arial" w:cs="Arial"/>
          <w:vertAlign w:val="subscript"/>
        </w:rPr>
        <w:t xml:space="preserve">прив.рем, </w:t>
      </w:r>
      <w:r w:rsidRPr="00F92541">
        <w:rPr>
          <w:rFonts w:ascii="Arial" w:hAnsi="Arial" w:cs="Arial"/>
        </w:rPr>
        <w:t>Н</w:t>
      </w:r>
      <w:r w:rsidRPr="00F92541">
        <w:rPr>
          <w:rFonts w:ascii="Arial" w:hAnsi="Arial" w:cs="Arial"/>
          <w:vertAlign w:val="subscript"/>
        </w:rPr>
        <w:t>прив.сод</w:t>
      </w:r>
      <w:r w:rsidRPr="00F92541">
        <w:rPr>
          <w:rFonts w:ascii="Arial" w:hAnsi="Arial" w:cs="Arial"/>
        </w:rPr>
        <w:t>.), рассчитываемые по формуле:</w:t>
      </w:r>
    </w:p>
    <w:p w:rsidR="00F409E5" w:rsidRPr="00F92541" w:rsidRDefault="00F409E5" w:rsidP="00193DB5">
      <w:pPr>
        <w:pStyle w:val="afc"/>
        <w:spacing w:before="0" w:after="0" w:line="240" w:lineRule="auto"/>
        <w:ind w:firstLine="708"/>
        <w:rPr>
          <w:rFonts w:ascii="Arial" w:hAnsi="Arial" w:cs="Arial"/>
        </w:rPr>
      </w:pPr>
      <w:r w:rsidRPr="00F92541">
        <w:rPr>
          <w:rFonts w:ascii="Arial" w:hAnsi="Arial" w:cs="Arial"/>
          <w:b/>
        </w:rPr>
        <w:t>Н</w:t>
      </w:r>
      <w:r w:rsidRPr="00F92541">
        <w:rPr>
          <w:rFonts w:ascii="Arial" w:hAnsi="Arial" w:cs="Arial"/>
          <w:b/>
          <w:vertAlign w:val="subscript"/>
        </w:rPr>
        <w:t xml:space="preserve">прив. </w:t>
      </w:r>
      <w:r w:rsidRPr="00F92541">
        <w:rPr>
          <w:rFonts w:ascii="Arial" w:hAnsi="Arial" w:cs="Arial"/>
          <w:b/>
        </w:rPr>
        <w:t>= Н х К</w:t>
      </w:r>
      <w:r w:rsidRPr="00F92541">
        <w:rPr>
          <w:rFonts w:ascii="Arial" w:hAnsi="Arial" w:cs="Arial"/>
          <w:b/>
          <w:vertAlign w:val="subscript"/>
        </w:rPr>
        <w:t xml:space="preserve">деф. </w:t>
      </w:r>
      <w:r w:rsidRPr="00F92541">
        <w:rPr>
          <w:rFonts w:ascii="Arial" w:hAnsi="Arial" w:cs="Arial"/>
          <w:b/>
        </w:rPr>
        <w:t>х К</w:t>
      </w:r>
      <w:r w:rsidRPr="00F92541">
        <w:rPr>
          <w:rFonts w:ascii="Arial" w:hAnsi="Arial" w:cs="Arial"/>
          <w:b/>
          <w:vertAlign w:val="subscript"/>
        </w:rPr>
        <w:t>кат</w:t>
      </w:r>
      <w:r w:rsidRPr="00F92541">
        <w:rPr>
          <w:rFonts w:ascii="Arial" w:hAnsi="Arial" w:cs="Arial"/>
          <w:b/>
        </w:rPr>
        <w:t>.,</w:t>
      </w:r>
    </w:p>
    <w:p w:rsidR="00F409E5" w:rsidRPr="00F92541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F92541">
        <w:rPr>
          <w:rFonts w:ascii="Arial" w:hAnsi="Arial" w:cs="Arial"/>
        </w:rPr>
        <w:t>где:</w:t>
      </w:r>
    </w:p>
    <w:p w:rsidR="00F409E5" w:rsidRPr="00F92541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F92541">
        <w:rPr>
          <w:rFonts w:ascii="Arial" w:hAnsi="Arial" w:cs="Arial"/>
        </w:rPr>
        <w:t>Н – установленный норматив денежных затрат на содержание, ремонт и капитальный ремонт автомобильных дорог V категории;</w:t>
      </w:r>
    </w:p>
    <w:p w:rsidR="00F409E5" w:rsidRPr="00F92541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F92541">
        <w:rPr>
          <w:rFonts w:ascii="Arial" w:hAnsi="Arial" w:cs="Arial"/>
        </w:rPr>
        <w:t>К</w:t>
      </w:r>
      <w:r w:rsidRPr="00F92541">
        <w:rPr>
          <w:rFonts w:ascii="Arial" w:hAnsi="Arial" w:cs="Arial"/>
          <w:vertAlign w:val="subscript"/>
        </w:rPr>
        <w:t xml:space="preserve">деф. </w:t>
      </w:r>
      <w:r w:rsidRPr="00F92541">
        <w:rPr>
          <w:rFonts w:ascii="Arial" w:hAnsi="Arial" w:cs="Arial"/>
        </w:rPr>
        <w:t>– индекс-дефлятор инвестиций в основной капитал за счет всех источников финансирования в части капитального ремонта и ремонта автомобильных дорог или индекс потребительских цен в части содержания автомобильных дорог на год планирования (при расчете на период более одного года – произведение индексов-дефляторов на соответствующие годы), разработанные Министерством экономического развития Российской Федерации для прогноза социально-экономического развития и учитываемые при формировании бюджета Подгоренского сельского поселения на соответствующий финансовый год и плановый период;</w:t>
      </w:r>
    </w:p>
    <w:p w:rsidR="00F409E5" w:rsidRPr="00F92541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F92541">
        <w:rPr>
          <w:rFonts w:ascii="Arial" w:hAnsi="Arial" w:cs="Arial"/>
        </w:rPr>
        <w:t>К</w:t>
      </w:r>
      <w:r w:rsidRPr="00F92541">
        <w:rPr>
          <w:rFonts w:ascii="Arial" w:hAnsi="Arial" w:cs="Arial"/>
          <w:vertAlign w:val="subscript"/>
        </w:rPr>
        <w:t xml:space="preserve">кат. </w:t>
      </w:r>
      <w:r w:rsidRPr="00F92541">
        <w:rPr>
          <w:rFonts w:ascii="Arial" w:hAnsi="Arial" w:cs="Arial"/>
        </w:rPr>
        <w:t>– коэффициент, учитывающий дифференциацию стоимости работ по содержанию, ремонту и капитальному ремонту автомобильных дорог.</w:t>
      </w:r>
    </w:p>
    <w:p w:rsidR="00F409E5" w:rsidRPr="00F92541" w:rsidRDefault="00F409E5" w:rsidP="00193DB5">
      <w:pPr>
        <w:pStyle w:val="afc"/>
        <w:spacing w:before="0" w:after="0" w:line="240" w:lineRule="auto"/>
        <w:ind w:firstLine="567"/>
        <w:rPr>
          <w:rFonts w:ascii="Arial" w:hAnsi="Arial" w:cs="Arial"/>
          <w:b/>
        </w:rPr>
      </w:pPr>
      <w:r w:rsidRPr="00F92541">
        <w:rPr>
          <w:rFonts w:ascii="Arial" w:hAnsi="Arial" w:cs="Arial"/>
        </w:rPr>
        <w:t>Расчет размера ассигнований из средств бюджета Подгоренского сельского поселения на содержание автомобильных дорог осуществляется по формуле:</w:t>
      </w:r>
    </w:p>
    <w:p w:rsidR="00F409E5" w:rsidRPr="00F92541" w:rsidRDefault="00F409E5" w:rsidP="00193DB5">
      <w:pPr>
        <w:pStyle w:val="afc"/>
        <w:spacing w:before="0" w:after="0" w:line="240" w:lineRule="auto"/>
        <w:ind w:firstLine="708"/>
        <w:rPr>
          <w:rFonts w:ascii="Arial" w:hAnsi="Arial" w:cs="Arial"/>
        </w:rPr>
      </w:pPr>
      <w:r w:rsidRPr="00F92541">
        <w:rPr>
          <w:rFonts w:ascii="Arial" w:hAnsi="Arial" w:cs="Arial"/>
          <w:b/>
        </w:rPr>
        <w:t>А</w:t>
      </w:r>
      <w:r w:rsidRPr="00F92541">
        <w:rPr>
          <w:rFonts w:ascii="Arial" w:hAnsi="Arial" w:cs="Arial"/>
          <w:b/>
          <w:vertAlign w:val="subscript"/>
        </w:rPr>
        <w:t xml:space="preserve">сод. </w:t>
      </w:r>
      <w:r w:rsidRPr="00F92541">
        <w:rPr>
          <w:rFonts w:ascii="Arial" w:hAnsi="Arial" w:cs="Arial"/>
          <w:b/>
        </w:rPr>
        <w:t>= Н</w:t>
      </w:r>
      <w:r w:rsidRPr="00F92541">
        <w:rPr>
          <w:rFonts w:ascii="Arial" w:hAnsi="Arial" w:cs="Arial"/>
          <w:b/>
          <w:vertAlign w:val="subscript"/>
        </w:rPr>
        <w:t xml:space="preserve">прив.сод. </w:t>
      </w:r>
      <w:r w:rsidRPr="00F92541">
        <w:rPr>
          <w:rFonts w:ascii="Arial" w:hAnsi="Arial" w:cs="Arial"/>
          <w:b/>
        </w:rPr>
        <w:t>х L,</w:t>
      </w:r>
    </w:p>
    <w:p w:rsidR="00F409E5" w:rsidRPr="00F92541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F92541">
        <w:rPr>
          <w:rFonts w:ascii="Arial" w:hAnsi="Arial" w:cs="Arial"/>
        </w:rPr>
        <w:t>где:</w:t>
      </w:r>
    </w:p>
    <w:p w:rsidR="00F409E5" w:rsidRPr="00F92541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F92541">
        <w:rPr>
          <w:rFonts w:ascii="Arial" w:hAnsi="Arial" w:cs="Arial"/>
        </w:rPr>
        <w:t>А</w:t>
      </w:r>
      <w:r w:rsidRPr="00F92541">
        <w:rPr>
          <w:rFonts w:ascii="Arial" w:hAnsi="Arial" w:cs="Arial"/>
          <w:vertAlign w:val="subscript"/>
        </w:rPr>
        <w:t xml:space="preserve">сод. </w:t>
      </w:r>
      <w:r w:rsidRPr="00F92541">
        <w:rPr>
          <w:rFonts w:ascii="Arial" w:hAnsi="Arial" w:cs="Arial"/>
        </w:rPr>
        <w:t>– размер ассигнований из средств бюджета Подгоренского сельского поселения на выполнение работ по содержанию автомобильных дорог каждой категории (тыс. рублей);</w:t>
      </w:r>
    </w:p>
    <w:p w:rsidR="00F409E5" w:rsidRPr="00F92541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F92541">
        <w:rPr>
          <w:rFonts w:ascii="Arial" w:hAnsi="Arial" w:cs="Arial"/>
        </w:rPr>
        <w:t>Н</w:t>
      </w:r>
      <w:r w:rsidRPr="00F92541">
        <w:rPr>
          <w:rFonts w:ascii="Arial" w:hAnsi="Arial" w:cs="Arial"/>
          <w:vertAlign w:val="subscript"/>
        </w:rPr>
        <w:t xml:space="preserve">прив.сод. </w:t>
      </w:r>
      <w:r w:rsidRPr="00F92541">
        <w:rPr>
          <w:rFonts w:ascii="Arial" w:hAnsi="Arial" w:cs="Arial"/>
        </w:rPr>
        <w:t>– приведенный норматив денежных затрат на работы по содержанию автомобильных дорог каждой категории (тыс. рублей/км);</w:t>
      </w:r>
    </w:p>
    <w:p w:rsidR="00F409E5" w:rsidRPr="00F92541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F92541">
        <w:rPr>
          <w:rFonts w:ascii="Arial" w:hAnsi="Arial" w:cs="Arial"/>
        </w:rPr>
        <w:t>L –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(км.).</w:t>
      </w:r>
    </w:p>
    <w:p w:rsidR="00F409E5" w:rsidRPr="00F92541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F92541">
        <w:rPr>
          <w:rFonts w:ascii="Arial" w:hAnsi="Arial" w:cs="Arial"/>
        </w:rPr>
        <w:t>Общая потребность в ассигнованиях из средств бюджета Подгоренского сельского поселения на выполнение работ по содержанию автомобильных дорог определяется как сумма ассигнований на выполнение работ по содержанию автомобильных дорог по всем категориям автомобильных дорог.</w:t>
      </w:r>
    </w:p>
    <w:p w:rsidR="00F409E5" w:rsidRPr="00F92541" w:rsidRDefault="00F409E5" w:rsidP="00193DB5">
      <w:pPr>
        <w:pStyle w:val="afc"/>
        <w:spacing w:before="0" w:after="0" w:line="240" w:lineRule="auto"/>
        <w:rPr>
          <w:rFonts w:ascii="Arial" w:hAnsi="Arial" w:cs="Arial"/>
          <w:b/>
        </w:rPr>
      </w:pPr>
      <w:r w:rsidRPr="00F92541">
        <w:rPr>
          <w:rFonts w:ascii="Arial" w:hAnsi="Arial" w:cs="Arial"/>
        </w:rPr>
        <w:lastRenderedPageBreak/>
        <w:t>Определение размера ассигнований из средств бюджета Подгоренского сельского поселения на капитальный ремонт и ремонт автомобильных дорог осуществляется по формулам:</w:t>
      </w:r>
    </w:p>
    <w:p w:rsidR="00F409E5" w:rsidRPr="00F92541" w:rsidRDefault="00F409E5" w:rsidP="00193DB5">
      <w:pPr>
        <w:pStyle w:val="afc"/>
        <w:spacing w:before="0" w:after="0" w:line="240" w:lineRule="auto"/>
        <w:ind w:firstLine="708"/>
        <w:rPr>
          <w:rFonts w:ascii="Arial" w:hAnsi="Arial" w:cs="Arial"/>
        </w:rPr>
      </w:pPr>
      <w:r w:rsidRPr="00F92541">
        <w:rPr>
          <w:rFonts w:ascii="Arial" w:hAnsi="Arial" w:cs="Arial"/>
          <w:b/>
        </w:rPr>
        <w:t>А</w:t>
      </w:r>
      <w:r w:rsidRPr="00F92541">
        <w:rPr>
          <w:rFonts w:ascii="Arial" w:hAnsi="Arial" w:cs="Arial"/>
          <w:b/>
          <w:vertAlign w:val="subscript"/>
        </w:rPr>
        <w:t xml:space="preserve">кап.рем. </w:t>
      </w:r>
      <w:r w:rsidRPr="00F92541">
        <w:rPr>
          <w:rFonts w:ascii="Arial" w:hAnsi="Arial" w:cs="Arial"/>
          <w:b/>
        </w:rPr>
        <w:t>= Н</w:t>
      </w:r>
      <w:r w:rsidRPr="00F92541">
        <w:rPr>
          <w:rFonts w:ascii="Arial" w:hAnsi="Arial" w:cs="Arial"/>
          <w:b/>
          <w:vertAlign w:val="subscript"/>
        </w:rPr>
        <w:t xml:space="preserve">прив.кап. рем. </w:t>
      </w:r>
      <w:r w:rsidRPr="00F92541">
        <w:rPr>
          <w:rFonts w:ascii="Arial" w:hAnsi="Arial" w:cs="Arial"/>
          <w:b/>
        </w:rPr>
        <w:t>х L</w:t>
      </w:r>
      <w:r w:rsidRPr="00F92541">
        <w:rPr>
          <w:rFonts w:ascii="Arial" w:hAnsi="Arial" w:cs="Arial"/>
          <w:b/>
          <w:vertAlign w:val="subscript"/>
        </w:rPr>
        <w:t>кап. рем</w:t>
      </w:r>
      <w:r w:rsidRPr="00F92541">
        <w:rPr>
          <w:rFonts w:ascii="Arial" w:hAnsi="Arial" w:cs="Arial"/>
          <w:vertAlign w:val="subscript"/>
        </w:rPr>
        <w:t>.</w:t>
      </w:r>
    </w:p>
    <w:p w:rsidR="00F409E5" w:rsidRPr="00F92541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F92541">
        <w:rPr>
          <w:rFonts w:ascii="Arial" w:hAnsi="Arial" w:cs="Arial"/>
        </w:rPr>
        <w:t>где:</w:t>
      </w:r>
    </w:p>
    <w:p w:rsidR="00F409E5" w:rsidRPr="00F92541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F92541">
        <w:rPr>
          <w:rFonts w:ascii="Arial" w:hAnsi="Arial" w:cs="Arial"/>
        </w:rPr>
        <w:t>А</w:t>
      </w:r>
      <w:r w:rsidRPr="00F92541">
        <w:rPr>
          <w:rFonts w:ascii="Arial" w:hAnsi="Arial" w:cs="Arial"/>
          <w:vertAlign w:val="subscript"/>
        </w:rPr>
        <w:t>кап.рем</w:t>
      </w:r>
      <w:r w:rsidRPr="00F92541">
        <w:rPr>
          <w:rFonts w:ascii="Arial" w:hAnsi="Arial" w:cs="Arial"/>
        </w:rPr>
        <w:t>. – размер ассигнований из средств бюджета Подгоренского сельского поселения на выполнение работ по капитальному ремонту автомобильных дорог каждой категории (тыс. рублей);</w:t>
      </w:r>
    </w:p>
    <w:p w:rsidR="00F409E5" w:rsidRPr="00F92541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F92541">
        <w:rPr>
          <w:rFonts w:ascii="Arial" w:hAnsi="Arial" w:cs="Arial"/>
        </w:rPr>
        <w:t>Н</w:t>
      </w:r>
      <w:r w:rsidRPr="00F92541">
        <w:rPr>
          <w:rFonts w:ascii="Arial" w:hAnsi="Arial" w:cs="Arial"/>
          <w:vertAlign w:val="subscript"/>
        </w:rPr>
        <w:t xml:space="preserve">прив.кап.рем. </w:t>
      </w:r>
      <w:r w:rsidRPr="00F92541">
        <w:rPr>
          <w:rFonts w:ascii="Arial" w:hAnsi="Arial" w:cs="Arial"/>
        </w:rPr>
        <w:t>– приведенный норматив финансовых затрат на работы по капитальному ремонту автомобильных дорог каждой категории (тыс. рублей/км);</w:t>
      </w:r>
    </w:p>
    <w:p w:rsidR="00F409E5" w:rsidRPr="00F92541" w:rsidRDefault="00F409E5" w:rsidP="00193DB5">
      <w:pPr>
        <w:pStyle w:val="afc"/>
        <w:spacing w:before="0" w:after="0" w:line="240" w:lineRule="auto"/>
        <w:rPr>
          <w:rFonts w:ascii="Arial" w:hAnsi="Arial" w:cs="Arial"/>
          <w:b/>
        </w:rPr>
      </w:pPr>
      <w:r w:rsidRPr="00F92541">
        <w:rPr>
          <w:rFonts w:ascii="Arial" w:hAnsi="Arial" w:cs="Arial"/>
        </w:rPr>
        <w:t>L</w:t>
      </w:r>
      <w:r w:rsidRPr="00F92541">
        <w:rPr>
          <w:rFonts w:ascii="Arial" w:hAnsi="Arial" w:cs="Arial"/>
          <w:vertAlign w:val="subscript"/>
        </w:rPr>
        <w:t xml:space="preserve">кап.рем. </w:t>
      </w:r>
      <w:r w:rsidRPr="00F92541">
        <w:rPr>
          <w:rFonts w:ascii="Arial" w:hAnsi="Arial" w:cs="Arial"/>
        </w:rPr>
        <w:t>– расчетная протяженность автомобильных дорог каждой категории, подлежащих капитальному ремонту в год планирования.</w:t>
      </w:r>
    </w:p>
    <w:p w:rsidR="00F409E5" w:rsidRPr="00F92541" w:rsidRDefault="00F409E5" w:rsidP="00193DB5">
      <w:pPr>
        <w:pStyle w:val="afc"/>
        <w:spacing w:before="0" w:after="0" w:line="240" w:lineRule="auto"/>
        <w:ind w:firstLine="708"/>
        <w:rPr>
          <w:rFonts w:ascii="Arial" w:hAnsi="Arial" w:cs="Arial"/>
        </w:rPr>
      </w:pPr>
      <w:r w:rsidRPr="00F92541">
        <w:rPr>
          <w:rFonts w:ascii="Arial" w:hAnsi="Arial" w:cs="Arial"/>
          <w:b/>
        </w:rPr>
        <w:t>А</w:t>
      </w:r>
      <w:r w:rsidRPr="00F92541">
        <w:rPr>
          <w:rFonts w:ascii="Arial" w:hAnsi="Arial" w:cs="Arial"/>
          <w:b/>
          <w:vertAlign w:val="subscript"/>
        </w:rPr>
        <w:t xml:space="preserve">рем. </w:t>
      </w:r>
      <w:r w:rsidRPr="00F92541">
        <w:rPr>
          <w:rFonts w:ascii="Arial" w:hAnsi="Arial" w:cs="Arial"/>
          <w:b/>
        </w:rPr>
        <w:t>= Н</w:t>
      </w:r>
      <w:r w:rsidRPr="00F92541">
        <w:rPr>
          <w:rFonts w:ascii="Arial" w:hAnsi="Arial" w:cs="Arial"/>
          <w:b/>
          <w:vertAlign w:val="subscript"/>
        </w:rPr>
        <w:t xml:space="preserve">прив. рем. </w:t>
      </w:r>
      <w:r w:rsidRPr="00F92541">
        <w:rPr>
          <w:rFonts w:ascii="Arial" w:hAnsi="Arial" w:cs="Arial"/>
          <w:b/>
        </w:rPr>
        <w:t>х L</w:t>
      </w:r>
      <w:r w:rsidRPr="00F92541">
        <w:rPr>
          <w:rFonts w:ascii="Arial" w:hAnsi="Arial" w:cs="Arial"/>
          <w:b/>
          <w:vertAlign w:val="subscript"/>
        </w:rPr>
        <w:t>рем.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где:</w:t>
      </w:r>
    </w:p>
    <w:p w:rsidR="00F409E5" w:rsidRPr="00F92541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F92541">
        <w:rPr>
          <w:rFonts w:ascii="Arial" w:hAnsi="Arial" w:cs="Arial"/>
        </w:rPr>
        <w:t>А</w:t>
      </w:r>
      <w:r w:rsidRPr="00F92541">
        <w:rPr>
          <w:rFonts w:ascii="Arial" w:hAnsi="Arial" w:cs="Arial"/>
          <w:vertAlign w:val="subscript"/>
        </w:rPr>
        <w:t xml:space="preserve">рем. </w:t>
      </w:r>
      <w:r w:rsidRPr="00F92541">
        <w:rPr>
          <w:rFonts w:ascii="Arial" w:hAnsi="Arial" w:cs="Arial"/>
        </w:rPr>
        <w:t>– размер ассигнований из средств бюджета Подгоренского сельского поселения на выполнение работ по ремонту автомобильных дорог каждой категории (тыс. рублей);</w:t>
      </w:r>
    </w:p>
    <w:p w:rsidR="00F409E5" w:rsidRPr="00F92541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F92541">
        <w:rPr>
          <w:rFonts w:ascii="Arial" w:hAnsi="Arial" w:cs="Arial"/>
        </w:rPr>
        <w:t>Н</w:t>
      </w:r>
      <w:r w:rsidRPr="00F92541">
        <w:rPr>
          <w:rFonts w:ascii="Arial" w:hAnsi="Arial" w:cs="Arial"/>
          <w:vertAlign w:val="subscript"/>
        </w:rPr>
        <w:t xml:space="preserve">прив.рем. </w:t>
      </w:r>
      <w:r w:rsidRPr="00F92541">
        <w:rPr>
          <w:rFonts w:ascii="Arial" w:hAnsi="Arial" w:cs="Arial"/>
        </w:rPr>
        <w:t>– приведенный норматив денежных затрат на работы по ремонту автомобильных дорог каждой категории (тыс. рублей/км);</w:t>
      </w:r>
    </w:p>
    <w:p w:rsidR="00F409E5" w:rsidRPr="00F92541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F92541">
        <w:rPr>
          <w:rFonts w:ascii="Arial" w:hAnsi="Arial" w:cs="Arial"/>
        </w:rPr>
        <w:t>L</w:t>
      </w:r>
      <w:r w:rsidRPr="00F92541">
        <w:rPr>
          <w:rFonts w:ascii="Arial" w:hAnsi="Arial" w:cs="Arial"/>
          <w:vertAlign w:val="subscript"/>
        </w:rPr>
        <w:t xml:space="preserve">рем. </w:t>
      </w:r>
      <w:r w:rsidRPr="00F92541">
        <w:rPr>
          <w:rFonts w:ascii="Arial" w:hAnsi="Arial" w:cs="Arial"/>
        </w:rPr>
        <w:t>– расчетная протяженность автомобильных дорог каждой категории, подлежащих ремонту в год планирования.</w:t>
      </w:r>
    </w:p>
    <w:p w:rsidR="00F409E5" w:rsidRPr="00F92541" w:rsidRDefault="00F409E5" w:rsidP="00193DB5">
      <w:pPr>
        <w:pStyle w:val="afc"/>
        <w:spacing w:before="0" w:after="0" w:line="240" w:lineRule="auto"/>
        <w:ind w:firstLine="708"/>
        <w:rPr>
          <w:rFonts w:ascii="Arial" w:hAnsi="Arial" w:cs="Arial"/>
        </w:rPr>
      </w:pPr>
      <w:r w:rsidRPr="00F92541">
        <w:rPr>
          <w:rFonts w:ascii="Arial" w:hAnsi="Arial" w:cs="Arial"/>
        </w:rPr>
        <w:t>Суммарная годовая потребность в ассигнованиях из средств бюджета Подгоренского сельского поселения для выполнения комплекса дорожных работ на автомобильных дорогах определяется как сумма годовой потребности в финансировании всех видов работ по всем категориям дорог.</w:t>
      </w:r>
    </w:p>
    <w:p w:rsidR="00F409E5" w:rsidRPr="00F92541" w:rsidRDefault="00F409E5" w:rsidP="00193DB5">
      <w:pPr>
        <w:pStyle w:val="afc"/>
        <w:spacing w:before="0" w:after="0" w:line="240" w:lineRule="auto"/>
        <w:ind w:firstLine="708"/>
        <w:rPr>
          <w:rFonts w:ascii="Arial" w:hAnsi="Arial" w:cs="Arial"/>
        </w:rPr>
      </w:pPr>
      <w:r w:rsidRPr="00F92541">
        <w:rPr>
          <w:rFonts w:ascii="Arial" w:hAnsi="Arial" w:cs="Arial"/>
        </w:rPr>
        <w:t>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F409E5" w:rsidRPr="00F92541" w:rsidRDefault="00F409E5" w:rsidP="00193DB5">
      <w:pPr>
        <w:pStyle w:val="afc"/>
        <w:spacing w:before="0" w:after="0" w:line="240" w:lineRule="auto"/>
        <w:ind w:firstLine="708"/>
        <w:rPr>
          <w:rFonts w:ascii="Arial" w:hAnsi="Arial" w:cs="Arial"/>
          <w:b/>
        </w:rPr>
      </w:pPr>
      <w:r w:rsidRPr="00F92541">
        <w:rPr>
          <w:rFonts w:ascii="Arial" w:hAnsi="Arial" w:cs="Arial"/>
        </w:rPr>
        <w:t>Расчетная протяженность автомобильных дорог каждой категории, подлежащих капитальному ремонту в год планирования (L</w:t>
      </w:r>
      <w:r w:rsidRPr="00F92541">
        <w:rPr>
          <w:rFonts w:ascii="Arial" w:hAnsi="Arial" w:cs="Arial"/>
          <w:vertAlign w:val="subscript"/>
        </w:rPr>
        <w:t xml:space="preserve">кап. рем.), </w:t>
      </w:r>
      <w:r w:rsidRPr="00F92541">
        <w:rPr>
          <w:rFonts w:ascii="Arial" w:hAnsi="Arial" w:cs="Arial"/>
        </w:rPr>
        <w:t>определяется по формуле:</w:t>
      </w:r>
    </w:p>
    <w:p w:rsidR="00F409E5" w:rsidRPr="00F92541" w:rsidRDefault="00F409E5" w:rsidP="00193DB5">
      <w:pPr>
        <w:pStyle w:val="afc"/>
        <w:spacing w:before="0" w:after="0" w:line="240" w:lineRule="auto"/>
        <w:ind w:firstLine="708"/>
        <w:rPr>
          <w:rFonts w:ascii="Arial" w:hAnsi="Arial" w:cs="Arial"/>
        </w:rPr>
      </w:pPr>
      <w:r w:rsidRPr="00F92541">
        <w:rPr>
          <w:rFonts w:ascii="Arial" w:hAnsi="Arial" w:cs="Arial"/>
          <w:b/>
        </w:rPr>
        <w:t>L</w:t>
      </w:r>
      <w:r w:rsidRPr="00F92541">
        <w:rPr>
          <w:rFonts w:ascii="Arial" w:hAnsi="Arial" w:cs="Arial"/>
          <w:b/>
          <w:vertAlign w:val="subscript"/>
        </w:rPr>
        <w:t xml:space="preserve">кап рем. </w:t>
      </w:r>
      <w:r w:rsidRPr="00F92541">
        <w:rPr>
          <w:rFonts w:ascii="Arial" w:hAnsi="Arial" w:cs="Arial"/>
          <w:b/>
        </w:rPr>
        <w:t>= L / Т</w:t>
      </w:r>
      <w:r w:rsidRPr="00F92541">
        <w:rPr>
          <w:rFonts w:ascii="Arial" w:hAnsi="Arial" w:cs="Arial"/>
          <w:b/>
          <w:vertAlign w:val="subscript"/>
        </w:rPr>
        <w:t xml:space="preserve">кап.рем. </w:t>
      </w:r>
      <w:r w:rsidRPr="00F92541">
        <w:rPr>
          <w:rFonts w:ascii="Arial" w:hAnsi="Arial" w:cs="Arial"/>
          <w:b/>
        </w:rPr>
        <w:t>– L</w:t>
      </w:r>
      <w:r w:rsidRPr="00F92541">
        <w:rPr>
          <w:rFonts w:ascii="Arial" w:hAnsi="Arial" w:cs="Arial"/>
          <w:b/>
          <w:vertAlign w:val="subscript"/>
        </w:rPr>
        <w:t>рек.,</w:t>
      </w:r>
      <w:r w:rsidRPr="00F92541">
        <w:rPr>
          <w:rFonts w:ascii="Arial" w:hAnsi="Arial" w:cs="Arial"/>
          <w:vertAlign w:val="subscript"/>
        </w:rPr>
        <w:t xml:space="preserve">  </w:t>
      </w:r>
    </w:p>
    <w:p w:rsidR="00F409E5" w:rsidRPr="00F92541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F92541">
        <w:rPr>
          <w:rFonts w:ascii="Arial" w:hAnsi="Arial" w:cs="Arial"/>
        </w:rPr>
        <w:t>где:</w:t>
      </w:r>
    </w:p>
    <w:p w:rsidR="00F409E5" w:rsidRPr="00F92541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F92541">
        <w:rPr>
          <w:rFonts w:ascii="Arial" w:hAnsi="Arial" w:cs="Arial"/>
          <w:lang w:val="en-US"/>
        </w:rPr>
        <w:t>L</w:t>
      </w:r>
      <w:r w:rsidRPr="00F92541">
        <w:rPr>
          <w:rFonts w:ascii="Arial" w:hAnsi="Arial" w:cs="Arial"/>
          <w:vertAlign w:val="subscript"/>
        </w:rPr>
        <w:t xml:space="preserve">кап. рем. </w:t>
      </w:r>
      <w:r w:rsidRPr="00F92541">
        <w:rPr>
          <w:rFonts w:ascii="Arial" w:hAnsi="Arial" w:cs="Arial"/>
        </w:rPr>
        <w:t>– нормативный межремонтный срок работ по капитальному ремонту для дорог каждой категории согласно таблице 2 (лет);</w:t>
      </w:r>
    </w:p>
    <w:p w:rsidR="00F409E5" w:rsidRPr="00F92541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F92541">
        <w:rPr>
          <w:rFonts w:ascii="Arial" w:hAnsi="Arial" w:cs="Arial"/>
        </w:rPr>
        <w:t>L</w:t>
      </w:r>
      <w:r w:rsidRPr="00F92541">
        <w:rPr>
          <w:rFonts w:ascii="Arial" w:hAnsi="Arial" w:cs="Arial"/>
          <w:vertAlign w:val="subscript"/>
        </w:rPr>
        <w:t xml:space="preserve">рек. </w:t>
      </w:r>
      <w:r w:rsidRPr="00F92541">
        <w:rPr>
          <w:rFonts w:ascii="Arial" w:hAnsi="Arial" w:cs="Arial"/>
        </w:rPr>
        <w:t>– протяженность автомобильных дорог соответствующей категории, намеченных к реконструкции в год планирования (км/год).</w:t>
      </w:r>
    </w:p>
    <w:p w:rsidR="00F409E5" w:rsidRPr="00F92541" w:rsidRDefault="00F409E5" w:rsidP="00193DB5">
      <w:pPr>
        <w:pStyle w:val="afc"/>
        <w:spacing w:before="0" w:after="0" w:line="240" w:lineRule="auto"/>
        <w:rPr>
          <w:rFonts w:ascii="Arial" w:hAnsi="Arial" w:cs="Arial"/>
          <w:b/>
        </w:rPr>
      </w:pPr>
      <w:r w:rsidRPr="00F92541">
        <w:rPr>
          <w:rFonts w:ascii="Arial" w:hAnsi="Arial" w:cs="Arial"/>
        </w:rPr>
        <w:t>Расчетная протяженность автомобильных дорог соответствующей категории, подлежащих ремонту в год планирования (Lрем.), определяется по формуле:</w:t>
      </w:r>
    </w:p>
    <w:p w:rsidR="00F409E5" w:rsidRPr="00F92541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F92541">
        <w:rPr>
          <w:rFonts w:ascii="Arial" w:hAnsi="Arial" w:cs="Arial"/>
          <w:b/>
        </w:rPr>
        <w:t>L</w:t>
      </w:r>
      <w:r w:rsidRPr="00F92541">
        <w:rPr>
          <w:rFonts w:ascii="Arial" w:hAnsi="Arial" w:cs="Arial"/>
          <w:b/>
          <w:vertAlign w:val="subscript"/>
        </w:rPr>
        <w:t xml:space="preserve">рем. </w:t>
      </w:r>
      <w:r w:rsidRPr="00F92541">
        <w:rPr>
          <w:rFonts w:ascii="Arial" w:hAnsi="Arial" w:cs="Arial"/>
          <w:b/>
        </w:rPr>
        <w:t>= L</w:t>
      </w:r>
      <w:r w:rsidRPr="00F92541">
        <w:rPr>
          <w:rFonts w:ascii="Arial" w:hAnsi="Arial" w:cs="Arial"/>
          <w:b/>
          <w:vertAlign w:val="subscript"/>
        </w:rPr>
        <w:t>рем. /</w:t>
      </w:r>
      <w:r w:rsidRPr="00F92541">
        <w:rPr>
          <w:rFonts w:ascii="Arial" w:hAnsi="Arial" w:cs="Arial"/>
          <w:b/>
        </w:rPr>
        <w:t>Т</w:t>
      </w:r>
      <w:r w:rsidRPr="00F92541">
        <w:rPr>
          <w:rFonts w:ascii="Arial" w:hAnsi="Arial" w:cs="Arial"/>
          <w:b/>
          <w:vertAlign w:val="subscript"/>
        </w:rPr>
        <w:t xml:space="preserve">рем. </w:t>
      </w:r>
      <w:r w:rsidRPr="00F92541">
        <w:rPr>
          <w:rFonts w:ascii="Arial" w:hAnsi="Arial" w:cs="Arial"/>
          <w:b/>
        </w:rPr>
        <w:t>– (L</w:t>
      </w:r>
      <w:r w:rsidRPr="00F92541">
        <w:rPr>
          <w:rFonts w:ascii="Arial" w:hAnsi="Arial" w:cs="Arial"/>
          <w:b/>
          <w:vertAlign w:val="subscript"/>
        </w:rPr>
        <w:t xml:space="preserve">рек. </w:t>
      </w:r>
      <w:r w:rsidRPr="00F92541">
        <w:rPr>
          <w:rFonts w:ascii="Arial" w:hAnsi="Arial" w:cs="Arial"/>
          <w:b/>
        </w:rPr>
        <w:t xml:space="preserve">+ </w:t>
      </w:r>
      <w:r w:rsidRPr="00F92541">
        <w:rPr>
          <w:rFonts w:ascii="Arial" w:hAnsi="Arial" w:cs="Arial"/>
          <w:b/>
          <w:vertAlign w:val="subscript"/>
        </w:rPr>
        <w:t>Lкап.рем.</w:t>
      </w:r>
      <w:r w:rsidRPr="00F92541">
        <w:rPr>
          <w:rFonts w:ascii="Arial" w:hAnsi="Arial" w:cs="Arial"/>
          <w:b/>
        </w:rPr>
        <w:t>)</w:t>
      </w:r>
    </w:p>
    <w:p w:rsidR="00F409E5" w:rsidRPr="00F92541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F92541">
        <w:rPr>
          <w:rFonts w:ascii="Arial" w:hAnsi="Arial" w:cs="Arial"/>
        </w:rPr>
        <w:t>где:</w:t>
      </w:r>
    </w:p>
    <w:p w:rsidR="00F409E5" w:rsidRPr="00F92541" w:rsidRDefault="00F409E5" w:rsidP="00193DB5">
      <w:pPr>
        <w:pStyle w:val="afc"/>
        <w:spacing w:before="0" w:after="0" w:line="240" w:lineRule="auto"/>
        <w:rPr>
          <w:rFonts w:ascii="Arial" w:hAnsi="Arial" w:cs="Arial"/>
        </w:rPr>
      </w:pPr>
      <w:r w:rsidRPr="00F92541">
        <w:rPr>
          <w:rFonts w:ascii="Arial" w:hAnsi="Arial" w:cs="Arial"/>
        </w:rPr>
        <w:t>Т</w:t>
      </w:r>
      <w:r w:rsidRPr="00F92541">
        <w:rPr>
          <w:rFonts w:ascii="Arial" w:hAnsi="Arial" w:cs="Arial"/>
          <w:vertAlign w:val="subscript"/>
        </w:rPr>
        <w:t xml:space="preserve">рем. </w:t>
      </w:r>
      <w:r w:rsidRPr="00F92541">
        <w:rPr>
          <w:rFonts w:ascii="Arial" w:hAnsi="Arial" w:cs="Arial"/>
        </w:rPr>
        <w:t>- нормативный межремонтный срок работ по ремонту для дорог каждой категории.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Список мероприятий на конкретном объекте детализируется после разработки проектно-сметной документации. 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409E5" w:rsidRPr="00F92541" w:rsidRDefault="00F409E5" w:rsidP="00F409E5">
      <w:pPr>
        <w:rPr>
          <w:rFonts w:ascii="Arial" w:hAnsi="Arial" w:cs="Arial"/>
          <w:sz w:val="24"/>
          <w:szCs w:val="24"/>
        </w:rPr>
        <w:sectPr w:rsidR="00F409E5" w:rsidRPr="00F92541" w:rsidSect="00926761">
          <w:footerReference w:type="default" r:id="rId8"/>
          <w:pgSz w:w="11906" w:h="16838"/>
          <w:pgMar w:top="567" w:right="567" w:bottom="567" w:left="1701" w:header="720" w:footer="567" w:gutter="0"/>
          <w:cols w:space="720"/>
          <w:docGrid w:linePitch="360" w:charSpace="-2049"/>
        </w:sectPr>
      </w:pPr>
    </w:p>
    <w:p w:rsidR="00F409E5" w:rsidRPr="00F92541" w:rsidRDefault="00F409E5" w:rsidP="00F409E5">
      <w:pPr>
        <w:jc w:val="right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color w:val="000000"/>
          <w:spacing w:val="2"/>
          <w:sz w:val="24"/>
          <w:szCs w:val="24"/>
        </w:rPr>
        <w:lastRenderedPageBreak/>
        <w:t>Таблица 14</w:t>
      </w:r>
    </w:p>
    <w:tbl>
      <w:tblPr>
        <w:tblW w:w="0" w:type="auto"/>
        <w:tblInd w:w="-208" w:type="dxa"/>
        <w:tblLayout w:type="fixed"/>
        <w:tblLook w:val="0000"/>
      </w:tblPr>
      <w:tblGrid>
        <w:gridCol w:w="2476"/>
        <w:gridCol w:w="1341"/>
        <w:gridCol w:w="1023"/>
        <w:gridCol w:w="954"/>
        <w:gridCol w:w="955"/>
        <w:gridCol w:w="976"/>
        <w:gridCol w:w="1091"/>
        <w:gridCol w:w="1205"/>
        <w:gridCol w:w="1204"/>
        <w:gridCol w:w="1114"/>
        <w:gridCol w:w="1204"/>
        <w:gridCol w:w="1023"/>
        <w:gridCol w:w="983"/>
      </w:tblGrid>
      <w:tr w:rsidR="00F409E5" w:rsidRPr="00F92541" w:rsidTr="00193DB5"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 xml:space="preserve"> Наименование мероприятия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Стоимость всего, тыс. руб.</w:t>
            </w:r>
          </w:p>
        </w:tc>
        <w:tc>
          <w:tcPr>
            <w:tcW w:w="1173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Стоимость реализации программы по годам, тыс руб</w:t>
            </w:r>
          </w:p>
        </w:tc>
      </w:tr>
      <w:tr w:rsidR="00F409E5" w:rsidRPr="00F92541" w:rsidTr="00193DB5"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202</w:t>
            </w:r>
            <w:r w:rsidRPr="00F9254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</w:tr>
      <w:tr w:rsidR="00F409E5" w:rsidRPr="00F92541" w:rsidTr="00193DB5">
        <w:tc>
          <w:tcPr>
            <w:tcW w:w="2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Мероприятия по содержанию внутрипоселковых автомобильных дорог и искусственных сооружений на них в Подгоренском сельском поселении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1160,0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</w:tr>
      <w:tr w:rsidR="00F409E5" w:rsidRPr="00F92541" w:rsidTr="00193DB5">
        <w:tc>
          <w:tcPr>
            <w:tcW w:w="2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9E5" w:rsidRPr="00F92541" w:rsidRDefault="00F409E5" w:rsidP="00193DB5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Мероприятия по ремонту внутрипоселковых автомобильных дорог и искусственных сооружений на них в Подгоренском сельском поселении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10653,9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813,4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789,3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868,2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923,0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930,0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980,0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</w:tr>
      <w:tr w:rsidR="00F409E5" w:rsidRPr="00F92541" w:rsidTr="00193DB5">
        <w:trPr>
          <w:trHeight w:val="611"/>
        </w:trPr>
        <w:tc>
          <w:tcPr>
            <w:tcW w:w="2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541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541">
              <w:rPr>
                <w:rFonts w:ascii="Arial" w:hAnsi="Arial" w:cs="Arial"/>
                <w:b/>
                <w:bCs/>
                <w:sz w:val="24"/>
                <w:szCs w:val="24"/>
              </w:rPr>
              <w:t>11813,9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541">
              <w:rPr>
                <w:rFonts w:ascii="Arial" w:hAnsi="Arial" w:cs="Arial"/>
                <w:b/>
                <w:bCs/>
                <w:sz w:val="24"/>
                <w:szCs w:val="24"/>
              </w:rPr>
              <w:t>893,4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541">
              <w:rPr>
                <w:rFonts w:ascii="Arial" w:hAnsi="Arial" w:cs="Arial"/>
                <w:b/>
                <w:bCs/>
                <w:sz w:val="24"/>
                <w:szCs w:val="24"/>
              </w:rPr>
              <w:t>869,3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541">
              <w:rPr>
                <w:rFonts w:ascii="Arial" w:hAnsi="Arial" w:cs="Arial"/>
                <w:b/>
                <w:bCs/>
                <w:sz w:val="24"/>
                <w:szCs w:val="24"/>
              </w:rPr>
              <w:t>948,2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541">
              <w:rPr>
                <w:rFonts w:ascii="Arial" w:hAnsi="Arial" w:cs="Arial"/>
                <w:b/>
                <w:bCs/>
                <w:sz w:val="24"/>
                <w:szCs w:val="24"/>
              </w:rPr>
              <w:t>1023,0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541">
              <w:rPr>
                <w:rFonts w:ascii="Arial" w:hAnsi="Arial" w:cs="Arial"/>
                <w:b/>
                <w:bCs/>
                <w:sz w:val="24"/>
                <w:szCs w:val="24"/>
              </w:rPr>
              <w:t>1030,0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541">
              <w:rPr>
                <w:rFonts w:ascii="Arial" w:hAnsi="Arial" w:cs="Arial"/>
                <w:b/>
                <w:bCs/>
                <w:sz w:val="24"/>
                <w:szCs w:val="24"/>
              </w:rPr>
              <w:t>1050,0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541">
              <w:rPr>
                <w:rFonts w:ascii="Arial" w:hAnsi="Arial" w:cs="Arial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541">
              <w:rPr>
                <w:rFonts w:ascii="Arial" w:hAnsi="Arial" w:cs="Arial"/>
                <w:b/>
                <w:bCs/>
                <w:sz w:val="24"/>
                <w:szCs w:val="24"/>
              </w:rPr>
              <w:t>1120,0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541">
              <w:rPr>
                <w:rFonts w:ascii="Arial" w:hAnsi="Arial" w:cs="Arial"/>
                <w:b/>
                <w:bCs/>
                <w:sz w:val="24"/>
                <w:szCs w:val="24"/>
              </w:rPr>
              <w:t>1120,0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2541">
              <w:rPr>
                <w:rFonts w:ascii="Arial" w:hAnsi="Arial" w:cs="Arial"/>
                <w:b/>
                <w:bCs/>
                <w:sz w:val="24"/>
                <w:szCs w:val="24"/>
              </w:rPr>
              <w:t>1330,0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9E5" w:rsidRPr="00F92541" w:rsidRDefault="00F409E5" w:rsidP="00193DB5">
            <w:pPr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2541">
              <w:rPr>
                <w:rFonts w:ascii="Arial" w:hAnsi="Arial" w:cs="Arial"/>
                <w:b/>
                <w:bCs/>
                <w:sz w:val="24"/>
                <w:szCs w:val="24"/>
              </w:rPr>
              <w:t>1330,0</w:t>
            </w:r>
          </w:p>
        </w:tc>
      </w:tr>
    </w:tbl>
    <w:p w:rsidR="00F409E5" w:rsidRPr="00F92541" w:rsidRDefault="00F409E5" w:rsidP="00F409E5">
      <w:pPr>
        <w:pStyle w:val="17"/>
        <w:rPr>
          <w:rFonts w:ascii="Arial" w:eastAsia="Times New Roman" w:hAnsi="Arial" w:cs="Arial"/>
          <w:color w:val="000000"/>
          <w:sz w:val="24"/>
          <w:szCs w:val="24"/>
        </w:rPr>
        <w:sectPr w:rsidR="00F409E5" w:rsidRPr="00F92541">
          <w:pgSz w:w="16838" w:h="11906" w:orient="landscape"/>
          <w:pgMar w:top="1134" w:right="1134" w:bottom="1134" w:left="1134" w:header="720" w:footer="720" w:gutter="0"/>
          <w:cols w:space="720"/>
        </w:sectPr>
      </w:pPr>
      <w:r w:rsidRPr="00F92541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</w:p>
    <w:p w:rsidR="00F409E5" w:rsidRPr="00F92541" w:rsidRDefault="00F409E5" w:rsidP="00193D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lastRenderedPageBreak/>
        <w:t>Общая потребность в капитальных вложениях по Подгоренскому сельскому поселению составляет 11 813,9 тыс.рублей, значительную долю занимают бюджетные средства.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F409E5" w:rsidRPr="00F92541" w:rsidRDefault="00F409E5" w:rsidP="00155E60">
      <w:pPr>
        <w:pStyle w:val="1"/>
        <w:spacing w:before="0" w:after="0" w:line="240" w:lineRule="auto"/>
        <w:ind w:left="0"/>
        <w:rPr>
          <w:rFonts w:ascii="Arial" w:hAnsi="Arial"/>
          <w:sz w:val="24"/>
          <w:szCs w:val="24"/>
        </w:rPr>
      </w:pPr>
      <w:r w:rsidRPr="00F92541">
        <w:rPr>
          <w:rFonts w:ascii="Arial" w:hAnsi="Arial"/>
          <w:sz w:val="24"/>
          <w:szCs w:val="24"/>
        </w:rPr>
        <w:t>7. Оценка эффективности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="00A90725">
        <w:rPr>
          <w:rFonts w:ascii="Arial" w:hAnsi="Arial"/>
          <w:sz w:val="24"/>
          <w:szCs w:val="24"/>
        </w:rPr>
        <w:t>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7.1. Оценка эффективности реализации муниципальной программы осуществляется ежегодно по итогам ее исполнения за отчетный финансовый год и в целом после  завершения ее реализации координатором совместно с ответственным исполнителем и соисполнителями.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7.2. 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программы.</w:t>
      </w:r>
    </w:p>
    <w:p w:rsidR="00C74FEE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7.3. Расчет итоговой оценки эффективности муниципальной программы за отчетный финансовый год осуществляется в три этапа, реально по каждому из критериев оценки эффективности муниципальной программы: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1 этап – расчет Р</w:t>
      </w:r>
      <w:r w:rsidRPr="00F92541">
        <w:rPr>
          <w:rFonts w:ascii="Arial" w:hAnsi="Arial" w:cs="Arial"/>
          <w:sz w:val="24"/>
          <w:szCs w:val="24"/>
          <w:vertAlign w:val="subscript"/>
        </w:rPr>
        <w:t>1</w:t>
      </w:r>
      <w:r w:rsidRPr="00F92541">
        <w:rPr>
          <w:rFonts w:ascii="Arial" w:hAnsi="Arial" w:cs="Arial"/>
          <w:sz w:val="24"/>
          <w:szCs w:val="24"/>
        </w:rPr>
        <w:t xml:space="preserve"> –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программы»;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2 этап – расчет Р</w:t>
      </w:r>
      <w:r w:rsidRPr="00F92541">
        <w:rPr>
          <w:rFonts w:ascii="Arial" w:hAnsi="Arial" w:cs="Arial"/>
          <w:sz w:val="24"/>
          <w:szCs w:val="24"/>
          <w:vertAlign w:val="subscript"/>
        </w:rPr>
        <w:t>2</w:t>
      </w:r>
      <w:r w:rsidRPr="00F92541">
        <w:rPr>
          <w:rFonts w:ascii="Arial" w:hAnsi="Arial" w:cs="Arial"/>
          <w:sz w:val="24"/>
          <w:szCs w:val="24"/>
        </w:rPr>
        <w:t xml:space="preserve"> – оценки эффективности муниципальной программы по критерию «степень достижения планируемых значений показателей муниципальной программы»;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3 этап  –  расчет Р</w:t>
      </w:r>
      <w:r w:rsidRPr="00F92541">
        <w:rPr>
          <w:rFonts w:ascii="Arial" w:hAnsi="Arial" w:cs="Arial"/>
          <w:sz w:val="24"/>
          <w:szCs w:val="24"/>
          <w:vertAlign w:val="subscript"/>
        </w:rPr>
        <w:t>итог</w:t>
      </w:r>
      <w:r w:rsidRPr="00F92541">
        <w:rPr>
          <w:rFonts w:ascii="Arial" w:hAnsi="Arial" w:cs="Arial"/>
          <w:sz w:val="24"/>
          <w:szCs w:val="24"/>
        </w:rPr>
        <w:t xml:space="preserve"> –  итоговой оценки эффективности муниципальной программы.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7.4. Итоговая оценка эффективности муниципальной программы (Р</w:t>
      </w:r>
      <w:r w:rsidRPr="00F92541">
        <w:rPr>
          <w:rFonts w:ascii="Arial" w:hAnsi="Arial" w:cs="Arial"/>
          <w:sz w:val="24"/>
          <w:szCs w:val="24"/>
          <w:vertAlign w:val="subscript"/>
        </w:rPr>
        <w:t>итог</w:t>
      </w:r>
      <w:r w:rsidRPr="00F92541">
        <w:rPr>
          <w:rFonts w:ascii="Arial" w:hAnsi="Arial" w:cs="Arial"/>
          <w:sz w:val="24"/>
          <w:szCs w:val="24"/>
        </w:rPr>
        <w:t>) не является абсолютным и однозначным показателем эффективности муниципальной программы. Каждый критерий подлежит самостоятельному анализу причин его выполнения (или  невыполнения) при оценке эффективности реализации муниципальной программы.</w:t>
      </w:r>
    </w:p>
    <w:p w:rsidR="00F409E5" w:rsidRPr="00F92541" w:rsidRDefault="00A90725" w:rsidP="00A90725">
      <w:pPr>
        <w:suppressAutoHyphens/>
        <w:autoSpaceDE/>
        <w:autoSpaceDN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7.5. </w:t>
      </w:r>
      <w:r w:rsidR="00F409E5" w:rsidRPr="00F92541">
        <w:rPr>
          <w:rFonts w:ascii="Arial" w:hAnsi="Arial" w:cs="Arial"/>
          <w:color w:val="000000"/>
          <w:sz w:val="24"/>
          <w:szCs w:val="24"/>
        </w:rPr>
        <w:t>Расчет Р</w:t>
      </w:r>
      <w:r w:rsidR="00F409E5" w:rsidRPr="00F92541">
        <w:rPr>
          <w:rFonts w:ascii="Arial" w:hAnsi="Arial" w:cs="Arial"/>
          <w:color w:val="000000"/>
          <w:sz w:val="24"/>
          <w:szCs w:val="24"/>
          <w:vertAlign w:val="subscript"/>
        </w:rPr>
        <w:t xml:space="preserve">1 </w:t>
      </w:r>
      <w:r w:rsidR="00F409E5" w:rsidRPr="00F92541">
        <w:rPr>
          <w:rFonts w:ascii="Arial" w:hAnsi="Arial" w:cs="Arial"/>
          <w:color w:val="000000"/>
          <w:sz w:val="24"/>
          <w:szCs w:val="24"/>
        </w:rPr>
        <w:t>– оценки эффективности муниципальной программы по критерию «полнота и эффективность использования средств бюджета на реализацию муниципальной программы» осуществляется по следующей формуле:</w:t>
      </w:r>
    </w:p>
    <w:p w:rsidR="00F409E5" w:rsidRPr="00F92541" w:rsidRDefault="00F409E5" w:rsidP="00193DB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b/>
          <w:color w:val="000000"/>
          <w:sz w:val="24"/>
          <w:szCs w:val="24"/>
        </w:rPr>
        <w:t>Р</w:t>
      </w:r>
      <w:r w:rsidRPr="00F92541">
        <w:rPr>
          <w:rFonts w:ascii="Arial" w:hAnsi="Arial" w:cs="Arial"/>
          <w:b/>
          <w:color w:val="000000"/>
          <w:sz w:val="24"/>
          <w:szCs w:val="24"/>
          <w:vertAlign w:val="subscript"/>
        </w:rPr>
        <w:t>1</w:t>
      </w:r>
      <w:r w:rsidRPr="00F92541">
        <w:rPr>
          <w:rFonts w:ascii="Arial" w:hAnsi="Arial" w:cs="Arial"/>
          <w:b/>
          <w:color w:val="000000"/>
          <w:sz w:val="24"/>
          <w:szCs w:val="24"/>
        </w:rPr>
        <w:t xml:space="preserve"> = (</w:t>
      </w:r>
      <w:r w:rsidRPr="00F92541">
        <w:rPr>
          <w:rFonts w:ascii="Arial" w:hAnsi="Arial" w:cs="Arial"/>
          <w:b/>
          <w:color w:val="000000"/>
          <w:sz w:val="24"/>
          <w:szCs w:val="24"/>
          <w:lang w:val="en-US"/>
        </w:rPr>
        <w:t>V</w:t>
      </w:r>
      <w:r w:rsidRPr="00F92541">
        <w:rPr>
          <w:rFonts w:ascii="Arial" w:hAnsi="Arial" w:cs="Arial"/>
          <w:b/>
          <w:color w:val="000000"/>
          <w:sz w:val="24"/>
          <w:szCs w:val="24"/>
          <w:vertAlign w:val="subscript"/>
        </w:rPr>
        <w:t>факт</w:t>
      </w:r>
      <w:r w:rsidRPr="00F92541">
        <w:rPr>
          <w:rFonts w:ascii="Arial" w:hAnsi="Arial" w:cs="Arial"/>
          <w:b/>
          <w:color w:val="000000"/>
          <w:sz w:val="24"/>
          <w:szCs w:val="24"/>
        </w:rPr>
        <w:t xml:space="preserve"> + </w:t>
      </w:r>
      <w:r w:rsidRPr="00F92541">
        <w:rPr>
          <w:rFonts w:ascii="Arial" w:hAnsi="Arial" w:cs="Arial"/>
          <w:b/>
          <w:color w:val="000000"/>
          <w:sz w:val="24"/>
          <w:szCs w:val="24"/>
          <w:lang w:val="en-US"/>
        </w:rPr>
        <w:t>u</w:t>
      </w:r>
      <w:r w:rsidRPr="00F92541">
        <w:rPr>
          <w:rFonts w:ascii="Arial" w:hAnsi="Arial" w:cs="Arial"/>
          <w:b/>
          <w:color w:val="000000"/>
          <w:sz w:val="24"/>
          <w:szCs w:val="24"/>
        </w:rPr>
        <w:t xml:space="preserve">) / </w:t>
      </w:r>
      <w:r w:rsidRPr="00F92541">
        <w:rPr>
          <w:rFonts w:ascii="Arial" w:hAnsi="Arial" w:cs="Arial"/>
          <w:b/>
          <w:color w:val="000000"/>
          <w:sz w:val="24"/>
          <w:szCs w:val="24"/>
          <w:lang w:val="en-US"/>
        </w:rPr>
        <w:t>V</w:t>
      </w:r>
      <w:r w:rsidRPr="00F92541">
        <w:rPr>
          <w:rFonts w:ascii="Arial" w:hAnsi="Arial" w:cs="Arial"/>
          <w:b/>
          <w:color w:val="000000"/>
          <w:sz w:val="24"/>
          <w:szCs w:val="24"/>
          <w:vertAlign w:val="subscript"/>
        </w:rPr>
        <w:t>пл</w:t>
      </w:r>
      <w:r w:rsidRPr="00F92541">
        <w:rPr>
          <w:rFonts w:ascii="Arial" w:hAnsi="Arial" w:cs="Arial"/>
          <w:b/>
          <w:color w:val="000000"/>
          <w:sz w:val="24"/>
          <w:szCs w:val="24"/>
        </w:rPr>
        <w:t xml:space="preserve"> * 100%</w:t>
      </w:r>
    </w:p>
    <w:p w:rsidR="00F409E5" w:rsidRPr="00F92541" w:rsidRDefault="00F409E5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где:</w:t>
      </w:r>
    </w:p>
    <w:p w:rsidR="00F409E5" w:rsidRPr="00F92541" w:rsidRDefault="00F409E5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  <w:lang w:val="en-US"/>
        </w:rPr>
        <w:t>V</w:t>
      </w:r>
      <w:r w:rsidRPr="00F92541">
        <w:rPr>
          <w:rFonts w:ascii="Arial" w:hAnsi="Arial" w:cs="Arial"/>
          <w:sz w:val="24"/>
          <w:szCs w:val="24"/>
          <w:vertAlign w:val="subscript"/>
        </w:rPr>
        <w:t xml:space="preserve">факт </w:t>
      </w:r>
      <w:r w:rsidRPr="00F92541">
        <w:rPr>
          <w:rFonts w:ascii="Arial" w:hAnsi="Arial" w:cs="Arial"/>
          <w:sz w:val="24"/>
          <w:szCs w:val="24"/>
        </w:rPr>
        <w:t>- фактический объем бюджетных средств, направленных на реализацию муниципальной программы за отчетный год;</w:t>
      </w:r>
    </w:p>
    <w:p w:rsidR="00F409E5" w:rsidRPr="00F92541" w:rsidRDefault="00F409E5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  <w:lang w:val="en-US"/>
        </w:rPr>
        <w:t>V</w:t>
      </w:r>
      <w:r w:rsidRPr="00F92541">
        <w:rPr>
          <w:rFonts w:ascii="Arial" w:hAnsi="Arial" w:cs="Arial"/>
          <w:sz w:val="24"/>
          <w:szCs w:val="24"/>
          <w:vertAlign w:val="subscript"/>
        </w:rPr>
        <w:t>пл</w:t>
      </w:r>
      <w:r w:rsidRPr="00F92541">
        <w:rPr>
          <w:rFonts w:ascii="Arial" w:hAnsi="Arial" w:cs="Arial"/>
          <w:sz w:val="24"/>
          <w:szCs w:val="24"/>
        </w:rPr>
        <w:t xml:space="preserve"> – плановый объем бюджетных средств на реализацию муниципальной программы в отчетном году;</w:t>
      </w:r>
    </w:p>
    <w:p w:rsidR="00F409E5" w:rsidRPr="00F92541" w:rsidRDefault="00F409E5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  <w:lang w:val="en-US"/>
        </w:rPr>
        <w:lastRenderedPageBreak/>
        <w:t>u</w:t>
      </w:r>
      <w:r w:rsidRPr="00F92541">
        <w:rPr>
          <w:rFonts w:ascii="Arial" w:hAnsi="Arial" w:cs="Arial"/>
          <w:sz w:val="24"/>
          <w:szCs w:val="24"/>
        </w:rPr>
        <w:t xml:space="preserve"> - сумма «положительной экономии».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К «положительной экономии» относятся: экономия средств бюджетов в результате осуществления закупок товаров, работ, услуг для муниципальных нужд.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7.6. 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▪ муниципальная программа выполнена в полном объеме, если Р</w:t>
      </w:r>
      <w:r w:rsidRPr="00F92541">
        <w:rPr>
          <w:rFonts w:ascii="Arial" w:hAnsi="Arial" w:cs="Arial"/>
          <w:sz w:val="24"/>
          <w:szCs w:val="24"/>
          <w:vertAlign w:val="subscript"/>
        </w:rPr>
        <w:t>1</w:t>
      </w:r>
      <w:r w:rsidRPr="00F92541">
        <w:rPr>
          <w:rFonts w:ascii="Arial" w:hAnsi="Arial" w:cs="Arial"/>
          <w:sz w:val="24"/>
          <w:szCs w:val="24"/>
        </w:rPr>
        <w:t xml:space="preserve"> = 100%;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▪ муниципальная программа в целом выполнена, если 80% &lt; Р</w:t>
      </w:r>
      <w:r w:rsidRPr="00F92541">
        <w:rPr>
          <w:rFonts w:ascii="Arial" w:hAnsi="Arial" w:cs="Arial"/>
          <w:sz w:val="24"/>
          <w:szCs w:val="24"/>
          <w:vertAlign w:val="subscript"/>
        </w:rPr>
        <w:t>1</w:t>
      </w:r>
      <w:r w:rsidRPr="00F92541">
        <w:rPr>
          <w:rFonts w:ascii="Arial" w:hAnsi="Arial" w:cs="Arial"/>
          <w:sz w:val="24"/>
          <w:szCs w:val="24"/>
        </w:rPr>
        <w:t>&lt; 100%;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▪ муниципальная программа не выполнена, если </w:t>
      </w:r>
      <w:r w:rsidRPr="00F92541">
        <w:rPr>
          <w:rFonts w:ascii="Arial" w:hAnsi="Arial" w:cs="Arial"/>
          <w:sz w:val="24"/>
          <w:szCs w:val="24"/>
          <w:lang w:val="en-US"/>
        </w:rPr>
        <w:t>P</w:t>
      </w:r>
      <w:r w:rsidRPr="00F92541">
        <w:rPr>
          <w:rFonts w:ascii="Arial" w:hAnsi="Arial" w:cs="Arial"/>
          <w:sz w:val="24"/>
          <w:szCs w:val="24"/>
        </w:rPr>
        <w:t>1&lt;80%.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7.7. Расчет Р2 –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формуле: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F92541">
        <w:rPr>
          <w:rFonts w:ascii="Arial" w:hAnsi="Arial" w:cs="Arial"/>
          <w:b/>
          <w:color w:val="000000"/>
          <w:sz w:val="24"/>
          <w:szCs w:val="24"/>
        </w:rPr>
        <w:t>Р</w:t>
      </w:r>
      <w:r w:rsidRPr="00F92541">
        <w:rPr>
          <w:rFonts w:ascii="Arial" w:hAnsi="Arial" w:cs="Arial"/>
          <w:b/>
          <w:color w:val="000000"/>
          <w:sz w:val="24"/>
          <w:szCs w:val="24"/>
          <w:vertAlign w:val="subscript"/>
          <w:lang w:val="en-US"/>
        </w:rPr>
        <w:t xml:space="preserve">2 </w:t>
      </w:r>
      <w:r w:rsidRPr="00F92541">
        <w:rPr>
          <w:rFonts w:ascii="Arial" w:hAnsi="Arial" w:cs="Arial"/>
          <w:b/>
          <w:color w:val="000000"/>
          <w:sz w:val="24"/>
          <w:szCs w:val="24"/>
          <w:lang w:val="en-US"/>
        </w:rPr>
        <w:t>= SUM K</w:t>
      </w:r>
      <w:r w:rsidRPr="00F92541">
        <w:rPr>
          <w:rFonts w:ascii="Arial" w:hAnsi="Arial" w:cs="Arial"/>
          <w:b/>
          <w:color w:val="000000"/>
          <w:sz w:val="24"/>
          <w:szCs w:val="24"/>
          <w:vertAlign w:val="subscript"/>
          <w:lang w:val="en-US"/>
        </w:rPr>
        <w:t>i</w:t>
      </w:r>
      <w:r w:rsidRPr="00F9254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/N, i=1</w:t>
      </w:r>
    </w:p>
    <w:p w:rsidR="00F409E5" w:rsidRPr="00F92541" w:rsidRDefault="00F409E5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  <w:lang w:val="en-US"/>
        </w:rPr>
      </w:pPr>
      <w:r w:rsidRPr="00F92541">
        <w:rPr>
          <w:rFonts w:ascii="Arial" w:hAnsi="Arial" w:cs="Arial"/>
          <w:sz w:val="24"/>
          <w:szCs w:val="24"/>
        </w:rPr>
        <w:t>где</w:t>
      </w:r>
      <w:r w:rsidRPr="00F92541">
        <w:rPr>
          <w:rFonts w:ascii="Arial" w:hAnsi="Arial" w:cs="Arial"/>
          <w:sz w:val="24"/>
          <w:szCs w:val="24"/>
          <w:lang w:val="en-US"/>
        </w:rPr>
        <w:t>:</w:t>
      </w:r>
    </w:p>
    <w:p w:rsidR="00F409E5" w:rsidRPr="00F92541" w:rsidRDefault="00F409E5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  <w:lang w:val="en-US"/>
        </w:rPr>
        <w:t>K</w:t>
      </w:r>
      <w:r w:rsidRPr="00F92541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F92541">
        <w:rPr>
          <w:rFonts w:ascii="Arial" w:hAnsi="Arial" w:cs="Arial"/>
          <w:sz w:val="24"/>
          <w:szCs w:val="24"/>
        </w:rPr>
        <w:t xml:space="preserve"> -  исполнение </w:t>
      </w:r>
      <w:r w:rsidRPr="00F92541">
        <w:rPr>
          <w:rFonts w:ascii="Arial" w:hAnsi="Arial" w:cs="Arial"/>
          <w:sz w:val="24"/>
          <w:szCs w:val="24"/>
          <w:lang w:val="en-US"/>
        </w:rPr>
        <w:t>i</w:t>
      </w:r>
      <w:r w:rsidRPr="00F92541">
        <w:rPr>
          <w:rFonts w:ascii="Arial" w:hAnsi="Arial" w:cs="Arial"/>
          <w:sz w:val="24"/>
          <w:szCs w:val="24"/>
        </w:rPr>
        <w:t xml:space="preserve"> планируемого значения показателя муниципальной программы за отчетный  год в процентах;</w:t>
      </w:r>
    </w:p>
    <w:p w:rsidR="00F409E5" w:rsidRPr="00F92541" w:rsidRDefault="00F409E5" w:rsidP="00193DB5">
      <w:pPr>
        <w:tabs>
          <w:tab w:val="left" w:pos="567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  <w:lang w:val="en-US"/>
        </w:rPr>
        <w:t>N</w:t>
      </w:r>
      <w:r w:rsidRPr="00F92541">
        <w:rPr>
          <w:rFonts w:ascii="Arial" w:hAnsi="Arial" w:cs="Arial"/>
          <w:sz w:val="24"/>
          <w:szCs w:val="24"/>
        </w:rPr>
        <w:t xml:space="preserve"> – число планируемых значений показателей муниципальной программы.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Исполнение по каждому показателю муниципальной программы за отчетный год осуществляется по формуле: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b/>
          <w:color w:val="000000"/>
          <w:sz w:val="24"/>
          <w:szCs w:val="24"/>
          <w:lang w:val="en-US"/>
        </w:rPr>
        <w:t>K</w:t>
      </w:r>
      <w:r w:rsidRPr="00F92541">
        <w:rPr>
          <w:rFonts w:ascii="Arial" w:hAnsi="Arial" w:cs="Arial"/>
          <w:b/>
          <w:color w:val="000000"/>
          <w:sz w:val="24"/>
          <w:szCs w:val="24"/>
          <w:vertAlign w:val="subscript"/>
          <w:lang w:val="en-US"/>
        </w:rPr>
        <w:t>i</w:t>
      </w:r>
      <w:r w:rsidRPr="00F92541">
        <w:rPr>
          <w:rFonts w:ascii="Arial" w:hAnsi="Arial" w:cs="Arial"/>
          <w:b/>
          <w:color w:val="000000"/>
          <w:sz w:val="24"/>
          <w:szCs w:val="24"/>
          <w:vertAlign w:val="subscript"/>
        </w:rPr>
        <w:t xml:space="preserve"> </w:t>
      </w:r>
      <w:r w:rsidRPr="00F92541">
        <w:rPr>
          <w:rFonts w:ascii="Arial" w:hAnsi="Arial" w:cs="Arial"/>
          <w:b/>
          <w:color w:val="000000"/>
          <w:sz w:val="24"/>
          <w:szCs w:val="24"/>
        </w:rPr>
        <w:t>= П</w:t>
      </w:r>
      <w:r w:rsidRPr="00F92541">
        <w:rPr>
          <w:rFonts w:ascii="Arial" w:hAnsi="Arial" w:cs="Arial"/>
          <w:b/>
          <w:color w:val="000000"/>
          <w:sz w:val="24"/>
          <w:szCs w:val="24"/>
          <w:vertAlign w:val="subscript"/>
          <w:lang w:val="en-US"/>
        </w:rPr>
        <w:t>i</w:t>
      </w:r>
      <w:r w:rsidRPr="00F92541">
        <w:rPr>
          <w:rFonts w:ascii="Arial" w:hAnsi="Arial" w:cs="Arial"/>
          <w:b/>
          <w:color w:val="000000"/>
          <w:sz w:val="24"/>
          <w:szCs w:val="24"/>
          <w:vertAlign w:val="subscript"/>
        </w:rPr>
        <w:t xml:space="preserve"> факт </w:t>
      </w:r>
      <w:r w:rsidRPr="00F92541">
        <w:rPr>
          <w:rFonts w:ascii="Arial" w:hAnsi="Arial" w:cs="Arial"/>
          <w:b/>
          <w:color w:val="000000"/>
          <w:sz w:val="24"/>
          <w:szCs w:val="24"/>
        </w:rPr>
        <w:t>/ П</w:t>
      </w:r>
      <w:r w:rsidRPr="00F92541">
        <w:rPr>
          <w:rFonts w:ascii="Arial" w:hAnsi="Arial" w:cs="Arial"/>
          <w:b/>
          <w:color w:val="000000"/>
          <w:sz w:val="24"/>
          <w:szCs w:val="24"/>
          <w:vertAlign w:val="subscript"/>
          <w:lang w:val="en-US"/>
        </w:rPr>
        <w:t>i</w:t>
      </w:r>
      <w:r w:rsidRPr="00F92541">
        <w:rPr>
          <w:rFonts w:ascii="Arial" w:hAnsi="Arial" w:cs="Arial"/>
          <w:b/>
          <w:color w:val="000000"/>
          <w:sz w:val="24"/>
          <w:szCs w:val="24"/>
          <w:vertAlign w:val="subscript"/>
        </w:rPr>
        <w:t xml:space="preserve"> пл </w:t>
      </w:r>
      <w:r w:rsidRPr="00F92541">
        <w:rPr>
          <w:rFonts w:ascii="Arial" w:hAnsi="Arial" w:cs="Arial"/>
          <w:b/>
          <w:color w:val="000000"/>
          <w:sz w:val="24"/>
          <w:szCs w:val="24"/>
        </w:rPr>
        <w:t>* 100 %</w:t>
      </w:r>
    </w:p>
    <w:p w:rsidR="00F409E5" w:rsidRPr="00F92541" w:rsidRDefault="00F409E5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где:</w:t>
      </w:r>
    </w:p>
    <w:p w:rsidR="00F409E5" w:rsidRPr="00F92541" w:rsidRDefault="00F409E5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П</w:t>
      </w:r>
      <w:r w:rsidRPr="00F92541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F92541">
        <w:rPr>
          <w:rFonts w:ascii="Arial" w:hAnsi="Arial" w:cs="Arial"/>
          <w:sz w:val="24"/>
          <w:szCs w:val="24"/>
          <w:vertAlign w:val="subscript"/>
        </w:rPr>
        <w:t xml:space="preserve"> факт</w:t>
      </w:r>
      <w:r w:rsidRPr="00F92541">
        <w:rPr>
          <w:rFonts w:ascii="Arial" w:hAnsi="Arial" w:cs="Arial"/>
          <w:sz w:val="24"/>
          <w:szCs w:val="24"/>
        </w:rPr>
        <w:t xml:space="preserve">  - фактическое значение </w:t>
      </w:r>
      <w:r w:rsidRPr="00F92541">
        <w:rPr>
          <w:rFonts w:ascii="Arial" w:hAnsi="Arial" w:cs="Arial"/>
          <w:sz w:val="24"/>
          <w:szCs w:val="24"/>
          <w:lang w:val="en-US"/>
        </w:rPr>
        <w:t>i</w:t>
      </w:r>
      <w:r w:rsidRPr="00F92541">
        <w:rPr>
          <w:rFonts w:ascii="Arial" w:hAnsi="Arial" w:cs="Arial"/>
          <w:sz w:val="24"/>
          <w:szCs w:val="24"/>
        </w:rPr>
        <w:t xml:space="preserve"> показателя за отчетный год;</w:t>
      </w:r>
    </w:p>
    <w:p w:rsidR="00F409E5" w:rsidRPr="00F92541" w:rsidRDefault="00F409E5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П</w:t>
      </w:r>
      <w:r w:rsidRPr="00F92541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F92541">
        <w:rPr>
          <w:rFonts w:ascii="Arial" w:hAnsi="Arial" w:cs="Arial"/>
          <w:sz w:val="24"/>
          <w:szCs w:val="24"/>
          <w:vertAlign w:val="subscript"/>
        </w:rPr>
        <w:t xml:space="preserve"> пл</w:t>
      </w:r>
      <w:r w:rsidRPr="00F92541">
        <w:rPr>
          <w:rFonts w:ascii="Arial" w:hAnsi="Arial" w:cs="Arial"/>
          <w:sz w:val="24"/>
          <w:szCs w:val="24"/>
        </w:rPr>
        <w:t xml:space="preserve">  - плановое значение </w:t>
      </w:r>
      <w:r w:rsidRPr="00F92541">
        <w:rPr>
          <w:rFonts w:ascii="Arial" w:hAnsi="Arial" w:cs="Arial"/>
          <w:sz w:val="24"/>
          <w:szCs w:val="24"/>
          <w:lang w:val="en-US"/>
        </w:rPr>
        <w:t>i</w:t>
      </w:r>
      <w:r w:rsidRPr="00F92541">
        <w:rPr>
          <w:rFonts w:ascii="Arial" w:hAnsi="Arial" w:cs="Arial"/>
          <w:sz w:val="24"/>
          <w:szCs w:val="24"/>
        </w:rPr>
        <w:t xml:space="preserve"> показателя за отчетный год.</w:t>
      </w:r>
    </w:p>
    <w:p w:rsidR="00F409E5" w:rsidRPr="00F92541" w:rsidRDefault="00F409E5" w:rsidP="00193DB5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В случае, если фактическое значение показателя превышает плановое больше чем в 2 раза, то расчет исполнения по каждому показателю муниципальной программы на отчетный год осуществляется по формуле:</w:t>
      </w:r>
    </w:p>
    <w:p w:rsidR="00F409E5" w:rsidRPr="00F92541" w:rsidRDefault="00F409E5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b/>
          <w:bCs/>
          <w:sz w:val="24"/>
          <w:szCs w:val="24"/>
        </w:rPr>
        <w:t>К</w:t>
      </w:r>
      <w:r w:rsidRPr="00F92541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F92541">
        <w:rPr>
          <w:rFonts w:ascii="Arial" w:hAnsi="Arial" w:cs="Arial"/>
          <w:b/>
          <w:bCs/>
          <w:sz w:val="24"/>
          <w:szCs w:val="24"/>
        </w:rPr>
        <w:t xml:space="preserve"> = 100% </w:t>
      </w:r>
    </w:p>
    <w:p w:rsidR="00F409E5" w:rsidRPr="00F92541" w:rsidRDefault="00155E60" w:rsidP="00193DB5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ab/>
      </w:r>
      <w:r w:rsidR="00F409E5" w:rsidRPr="00F92541">
        <w:rPr>
          <w:rFonts w:ascii="Arial" w:hAnsi="Arial" w:cs="Arial"/>
          <w:sz w:val="24"/>
          <w:szCs w:val="24"/>
        </w:rPr>
        <w:t>В случае, если  планом установлено значение показателя равно нулю, то при превышении фактического значения показателя плана расчет выполнения по каждому показателю осуществляется по формуле:</w:t>
      </w:r>
    </w:p>
    <w:p w:rsidR="00F409E5" w:rsidRPr="00F92541" w:rsidRDefault="00F409E5" w:rsidP="00193DB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b/>
          <w:sz w:val="24"/>
          <w:szCs w:val="24"/>
        </w:rPr>
        <w:t>К</w:t>
      </w:r>
      <w:r w:rsidRPr="00F92541">
        <w:rPr>
          <w:rFonts w:ascii="Arial" w:hAnsi="Arial" w:cs="Arial"/>
          <w:b/>
          <w:sz w:val="24"/>
          <w:szCs w:val="24"/>
          <w:lang w:val="en-US"/>
        </w:rPr>
        <w:t>i</w:t>
      </w:r>
      <w:r w:rsidRPr="00F92541">
        <w:rPr>
          <w:rFonts w:ascii="Arial" w:hAnsi="Arial" w:cs="Arial"/>
          <w:b/>
          <w:sz w:val="24"/>
          <w:szCs w:val="24"/>
        </w:rPr>
        <w:t xml:space="preserve"> = 0%</w:t>
      </w:r>
      <w:r w:rsidRPr="00F92541">
        <w:rPr>
          <w:rFonts w:ascii="Arial" w:hAnsi="Arial" w:cs="Arial"/>
          <w:sz w:val="24"/>
          <w:szCs w:val="24"/>
        </w:rPr>
        <w:t xml:space="preserve">    </w:t>
      </w:r>
    </w:p>
    <w:p w:rsidR="00F409E5" w:rsidRPr="00F92541" w:rsidRDefault="00F409E5" w:rsidP="00193DB5">
      <w:pPr>
        <w:pStyle w:val="Default"/>
        <w:spacing w:after="0" w:line="240" w:lineRule="auto"/>
        <w:ind w:firstLine="709"/>
        <w:jc w:val="both"/>
        <w:rPr>
          <w:rFonts w:ascii="Arial" w:hAnsi="Arial" w:cs="Arial"/>
        </w:rPr>
      </w:pPr>
      <w:r w:rsidRPr="00F92541">
        <w:rPr>
          <w:rFonts w:ascii="Arial" w:hAnsi="Arial" w:cs="Arial"/>
        </w:rPr>
        <w:t xml:space="preserve">7.8. Интерпретация оценки эффективности муниципальной программы по критерию «степень достижения планируемых значений показателей муниципальной программы» осуществляется по следующим критериям: </w:t>
      </w:r>
    </w:p>
    <w:p w:rsidR="00F409E5" w:rsidRPr="00F92541" w:rsidRDefault="00F409E5" w:rsidP="00193DB5">
      <w:pPr>
        <w:pStyle w:val="Default"/>
        <w:spacing w:after="0" w:line="240" w:lineRule="auto"/>
        <w:ind w:firstLine="709"/>
        <w:jc w:val="both"/>
        <w:rPr>
          <w:rFonts w:ascii="Arial" w:hAnsi="Arial" w:cs="Arial"/>
        </w:rPr>
      </w:pPr>
      <w:r w:rsidRPr="00F92541">
        <w:rPr>
          <w:rFonts w:ascii="Arial" w:hAnsi="Arial" w:cs="Arial"/>
        </w:rPr>
        <w:t xml:space="preserve">▪ муниципальная программа перевыполнена, если P2 &gt; 100%; </w:t>
      </w:r>
    </w:p>
    <w:p w:rsidR="00F409E5" w:rsidRPr="00F92541" w:rsidRDefault="00F409E5" w:rsidP="00193DB5">
      <w:pPr>
        <w:pStyle w:val="Default"/>
        <w:spacing w:after="0" w:line="240" w:lineRule="auto"/>
        <w:ind w:firstLine="709"/>
        <w:jc w:val="both"/>
        <w:rPr>
          <w:rFonts w:ascii="Arial" w:hAnsi="Arial" w:cs="Arial"/>
        </w:rPr>
      </w:pPr>
      <w:r w:rsidRPr="00F92541">
        <w:rPr>
          <w:rFonts w:ascii="Arial" w:hAnsi="Arial" w:cs="Arial"/>
        </w:rPr>
        <w:t xml:space="preserve">▪ муниципальная программа выполнена в полном объеме, если 90% &lt; P2 &lt; 100%; </w:t>
      </w:r>
    </w:p>
    <w:p w:rsidR="00F409E5" w:rsidRPr="00F92541" w:rsidRDefault="00F409E5" w:rsidP="00193DB5">
      <w:pPr>
        <w:pStyle w:val="Default"/>
        <w:spacing w:after="0" w:line="240" w:lineRule="auto"/>
        <w:ind w:firstLine="709"/>
        <w:jc w:val="both"/>
        <w:rPr>
          <w:rFonts w:ascii="Arial" w:hAnsi="Arial" w:cs="Arial"/>
        </w:rPr>
      </w:pPr>
      <w:r w:rsidRPr="00F92541">
        <w:rPr>
          <w:rFonts w:ascii="Arial" w:hAnsi="Arial" w:cs="Arial"/>
        </w:rPr>
        <w:t xml:space="preserve">▪ муниципальная программа в целом выполнена, если 75% &lt; P2 &lt; 95% </w:t>
      </w:r>
    </w:p>
    <w:p w:rsidR="00F409E5" w:rsidRPr="00F92541" w:rsidRDefault="00F409E5" w:rsidP="00193DB5">
      <w:pPr>
        <w:pStyle w:val="Default"/>
        <w:spacing w:after="0" w:line="240" w:lineRule="auto"/>
        <w:ind w:firstLine="709"/>
        <w:jc w:val="both"/>
        <w:rPr>
          <w:rFonts w:ascii="Arial" w:hAnsi="Arial" w:cs="Arial"/>
        </w:rPr>
      </w:pPr>
      <w:r w:rsidRPr="00F92541">
        <w:rPr>
          <w:rFonts w:ascii="Arial" w:hAnsi="Arial" w:cs="Arial"/>
        </w:rPr>
        <w:t xml:space="preserve">▪ муниципальная программа не выполнена, если P2 &lt; 75%. </w:t>
      </w:r>
    </w:p>
    <w:p w:rsidR="00F409E5" w:rsidRPr="00F92541" w:rsidRDefault="00F409E5" w:rsidP="00193DB5">
      <w:pPr>
        <w:pStyle w:val="Default"/>
        <w:spacing w:after="0" w:line="240" w:lineRule="auto"/>
        <w:ind w:firstLine="709"/>
        <w:jc w:val="both"/>
        <w:rPr>
          <w:rFonts w:ascii="Arial" w:hAnsi="Arial" w:cs="Arial"/>
        </w:rPr>
      </w:pPr>
      <w:r w:rsidRPr="00F92541">
        <w:rPr>
          <w:rFonts w:ascii="Arial" w:hAnsi="Arial" w:cs="Arial"/>
        </w:rPr>
        <w:t xml:space="preserve">7.9. Итоговая оценка эффективности муниципальной программы осуществляется по формуле: </w:t>
      </w:r>
    </w:p>
    <w:p w:rsidR="00F409E5" w:rsidRPr="00F92541" w:rsidRDefault="00F409E5" w:rsidP="00193DB5">
      <w:pPr>
        <w:pStyle w:val="Default"/>
        <w:spacing w:after="0" w:line="240" w:lineRule="auto"/>
        <w:ind w:firstLine="709"/>
        <w:jc w:val="both"/>
        <w:rPr>
          <w:rFonts w:ascii="Arial" w:hAnsi="Arial" w:cs="Arial"/>
        </w:rPr>
      </w:pPr>
      <w:r w:rsidRPr="00F92541">
        <w:rPr>
          <w:rFonts w:ascii="Arial" w:hAnsi="Arial" w:cs="Arial"/>
        </w:rPr>
        <w:t>P</w:t>
      </w:r>
      <w:r w:rsidRPr="00F92541">
        <w:rPr>
          <w:rFonts w:ascii="Arial" w:hAnsi="Arial" w:cs="Arial"/>
          <w:vertAlign w:val="subscript"/>
        </w:rPr>
        <w:t>итог</w:t>
      </w:r>
      <w:r w:rsidRPr="00F92541">
        <w:rPr>
          <w:rFonts w:ascii="Arial" w:hAnsi="Arial" w:cs="Arial"/>
        </w:rPr>
        <w:t xml:space="preserve"> = (P</w:t>
      </w:r>
      <w:r w:rsidRPr="00F92541">
        <w:rPr>
          <w:rFonts w:ascii="Arial" w:hAnsi="Arial" w:cs="Arial"/>
          <w:vertAlign w:val="subscript"/>
        </w:rPr>
        <w:t>1</w:t>
      </w:r>
      <w:r w:rsidRPr="00F92541">
        <w:rPr>
          <w:rFonts w:ascii="Arial" w:hAnsi="Arial" w:cs="Arial"/>
        </w:rPr>
        <w:t xml:space="preserve"> + P</w:t>
      </w:r>
      <w:r w:rsidRPr="00F92541">
        <w:rPr>
          <w:rFonts w:ascii="Arial" w:hAnsi="Arial" w:cs="Arial"/>
          <w:vertAlign w:val="subscript"/>
        </w:rPr>
        <w:t>2</w:t>
      </w:r>
      <w:r w:rsidRPr="00F92541">
        <w:rPr>
          <w:rFonts w:ascii="Arial" w:hAnsi="Arial" w:cs="Arial"/>
        </w:rPr>
        <w:t>) / 2</w:t>
      </w:r>
    </w:p>
    <w:p w:rsidR="00F409E5" w:rsidRPr="00F92541" w:rsidRDefault="00F409E5" w:rsidP="00193DB5">
      <w:pPr>
        <w:pStyle w:val="Default"/>
        <w:spacing w:after="0" w:line="240" w:lineRule="auto"/>
        <w:ind w:firstLine="709"/>
        <w:jc w:val="both"/>
        <w:rPr>
          <w:rFonts w:ascii="Arial" w:hAnsi="Arial" w:cs="Arial"/>
        </w:rPr>
      </w:pPr>
      <w:r w:rsidRPr="00F92541">
        <w:rPr>
          <w:rFonts w:ascii="Arial" w:hAnsi="Arial" w:cs="Arial"/>
        </w:rPr>
        <w:t>где: P</w:t>
      </w:r>
      <w:r w:rsidRPr="00F92541">
        <w:rPr>
          <w:rFonts w:ascii="Arial" w:hAnsi="Arial" w:cs="Arial"/>
          <w:vertAlign w:val="subscript"/>
        </w:rPr>
        <w:t>итог</w:t>
      </w:r>
      <w:r w:rsidRPr="00F92541">
        <w:rPr>
          <w:rFonts w:ascii="Arial" w:hAnsi="Arial" w:cs="Arial"/>
        </w:rPr>
        <w:t xml:space="preserve"> - итоговая оценка эффективности муниципальной программы за отчетный год. </w:t>
      </w:r>
    </w:p>
    <w:p w:rsidR="00F409E5" w:rsidRPr="00F92541" w:rsidRDefault="00F409E5" w:rsidP="00193DB5">
      <w:pPr>
        <w:pStyle w:val="Default"/>
        <w:spacing w:after="0" w:line="240" w:lineRule="auto"/>
        <w:ind w:firstLine="709"/>
        <w:jc w:val="both"/>
        <w:rPr>
          <w:rFonts w:ascii="Arial" w:hAnsi="Arial" w:cs="Arial"/>
        </w:rPr>
      </w:pPr>
      <w:r w:rsidRPr="00F92541">
        <w:rPr>
          <w:rFonts w:ascii="Arial" w:hAnsi="Arial" w:cs="Arial"/>
        </w:rPr>
        <w:t xml:space="preserve">7.10. Интерпретация итоговой оценки эффективности муниципальной программы осуществляется по следующим критериям: </w:t>
      </w:r>
    </w:p>
    <w:p w:rsidR="00F409E5" w:rsidRPr="00F92541" w:rsidRDefault="00F409E5" w:rsidP="00193DB5">
      <w:pPr>
        <w:pStyle w:val="Default"/>
        <w:spacing w:after="0" w:line="240" w:lineRule="auto"/>
        <w:ind w:firstLine="709"/>
        <w:jc w:val="both"/>
        <w:rPr>
          <w:rFonts w:ascii="Arial" w:hAnsi="Arial" w:cs="Arial"/>
        </w:rPr>
      </w:pPr>
      <w:r w:rsidRPr="00F92541">
        <w:rPr>
          <w:rFonts w:ascii="Arial" w:hAnsi="Arial" w:cs="Arial"/>
        </w:rPr>
        <w:t>▪ P</w:t>
      </w:r>
      <w:r w:rsidRPr="00F92541">
        <w:rPr>
          <w:rFonts w:ascii="Arial" w:hAnsi="Arial" w:cs="Arial"/>
          <w:vertAlign w:val="subscript"/>
        </w:rPr>
        <w:t>итог</w:t>
      </w:r>
      <w:r w:rsidRPr="00F92541">
        <w:rPr>
          <w:rFonts w:ascii="Arial" w:hAnsi="Arial" w:cs="Arial"/>
        </w:rPr>
        <w:t xml:space="preserve"> &gt; 100%                     высокоэффективная; </w:t>
      </w:r>
    </w:p>
    <w:p w:rsidR="00F409E5" w:rsidRPr="00F92541" w:rsidRDefault="00F409E5" w:rsidP="00193DB5">
      <w:pPr>
        <w:pStyle w:val="Default"/>
        <w:spacing w:after="0" w:line="240" w:lineRule="auto"/>
        <w:ind w:firstLine="709"/>
        <w:jc w:val="both"/>
        <w:rPr>
          <w:rFonts w:ascii="Arial" w:hAnsi="Arial" w:cs="Arial"/>
        </w:rPr>
      </w:pPr>
      <w:r w:rsidRPr="00F92541">
        <w:rPr>
          <w:rFonts w:ascii="Arial" w:hAnsi="Arial" w:cs="Arial"/>
        </w:rPr>
        <w:t>▪ 90% &lt; P</w:t>
      </w:r>
      <w:r w:rsidRPr="00F92541">
        <w:rPr>
          <w:rFonts w:ascii="Arial" w:hAnsi="Arial" w:cs="Arial"/>
          <w:vertAlign w:val="subscript"/>
        </w:rPr>
        <w:t>итог</w:t>
      </w:r>
      <w:r w:rsidRPr="00F92541">
        <w:rPr>
          <w:rFonts w:ascii="Arial" w:hAnsi="Arial" w:cs="Arial"/>
        </w:rPr>
        <w:t xml:space="preserve"> &lt; 100%          эффективная; </w:t>
      </w:r>
    </w:p>
    <w:p w:rsidR="00F409E5" w:rsidRPr="00F92541" w:rsidRDefault="00F409E5" w:rsidP="00193DB5">
      <w:pPr>
        <w:pStyle w:val="Default"/>
        <w:spacing w:after="0" w:line="240" w:lineRule="auto"/>
        <w:ind w:firstLine="709"/>
        <w:jc w:val="both"/>
        <w:rPr>
          <w:rFonts w:ascii="Arial" w:hAnsi="Arial" w:cs="Arial"/>
        </w:rPr>
      </w:pPr>
      <w:r w:rsidRPr="00F92541">
        <w:rPr>
          <w:rFonts w:ascii="Arial" w:hAnsi="Arial" w:cs="Arial"/>
        </w:rPr>
        <w:t>▪ 75% &lt; P</w:t>
      </w:r>
      <w:r w:rsidRPr="00F92541">
        <w:rPr>
          <w:rFonts w:ascii="Arial" w:hAnsi="Arial" w:cs="Arial"/>
          <w:vertAlign w:val="subscript"/>
        </w:rPr>
        <w:t>итог</w:t>
      </w:r>
      <w:r w:rsidRPr="00F92541">
        <w:rPr>
          <w:rFonts w:ascii="Arial" w:hAnsi="Arial" w:cs="Arial"/>
        </w:rPr>
        <w:t xml:space="preserve"> &lt; 90%            умеренно эффективная; </w:t>
      </w:r>
    </w:p>
    <w:p w:rsidR="00F409E5" w:rsidRPr="00F92541" w:rsidRDefault="00F409E5" w:rsidP="00193DB5">
      <w:pPr>
        <w:pStyle w:val="Default"/>
        <w:spacing w:after="0" w:line="240" w:lineRule="auto"/>
        <w:ind w:firstLine="709"/>
        <w:jc w:val="both"/>
        <w:rPr>
          <w:rFonts w:ascii="Arial" w:hAnsi="Arial" w:cs="Arial"/>
        </w:rPr>
      </w:pPr>
      <w:r w:rsidRPr="00F92541">
        <w:rPr>
          <w:rFonts w:ascii="Arial" w:hAnsi="Arial" w:cs="Arial"/>
        </w:rPr>
        <w:t>▪ P</w:t>
      </w:r>
      <w:r w:rsidRPr="00F92541">
        <w:rPr>
          <w:rFonts w:ascii="Arial" w:hAnsi="Arial" w:cs="Arial"/>
          <w:vertAlign w:val="subscript"/>
        </w:rPr>
        <w:t>итог</w:t>
      </w:r>
      <w:r w:rsidRPr="00F92541">
        <w:rPr>
          <w:rFonts w:ascii="Arial" w:hAnsi="Arial" w:cs="Arial"/>
        </w:rPr>
        <w:t xml:space="preserve"> &lt; 75%                        неэффективная. </w:t>
      </w:r>
    </w:p>
    <w:p w:rsidR="00F409E5" w:rsidRPr="00F92541" w:rsidRDefault="00A90725" w:rsidP="00A90725">
      <w:pPr>
        <w:pStyle w:val="Default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7.11. </w:t>
      </w:r>
      <w:r w:rsidR="00F409E5" w:rsidRPr="00F92541">
        <w:rPr>
          <w:rFonts w:ascii="Arial" w:hAnsi="Arial" w:cs="Arial"/>
        </w:rPr>
        <w:t xml:space="preserve">Результаты итоговой оценки эффективности муниципальной программы (значение </w:t>
      </w:r>
      <w:r w:rsidR="00F409E5" w:rsidRPr="00F92541">
        <w:rPr>
          <w:rFonts w:ascii="Arial" w:hAnsi="Arial" w:cs="Arial"/>
          <w:lang w:val="en-US"/>
        </w:rPr>
        <w:t>P</w:t>
      </w:r>
      <w:r w:rsidR="00F409E5" w:rsidRPr="00F92541">
        <w:rPr>
          <w:rFonts w:ascii="Arial" w:hAnsi="Arial" w:cs="Arial"/>
        </w:rPr>
        <w:t xml:space="preserve"> итог) и вывод о ее эффективности (интерпритация оценки) представляются вместе с годовыми отчетами в финансово-экономическое управление администрации Россошанского муниципального района в сроки, установленные постановлением администрации Россошанского муниципального района «Об утверждении Порядка разработки, реализации и оценки эффективности муниципальной программы Россошанского муниципального района».</w:t>
      </w:r>
    </w:p>
    <w:p w:rsidR="00F409E5" w:rsidRPr="00F92541" w:rsidRDefault="00F409E5" w:rsidP="00155E60">
      <w:pPr>
        <w:pStyle w:val="1"/>
        <w:spacing w:before="0" w:after="0" w:line="240" w:lineRule="auto"/>
        <w:ind w:left="0"/>
        <w:rPr>
          <w:rFonts w:ascii="Arial" w:hAnsi="Arial"/>
          <w:sz w:val="24"/>
          <w:szCs w:val="24"/>
        </w:rPr>
      </w:pPr>
      <w:r w:rsidRPr="00F92541">
        <w:rPr>
          <w:rFonts w:ascii="Arial" w:hAnsi="Arial"/>
          <w:sz w:val="24"/>
          <w:szCs w:val="24"/>
        </w:rPr>
        <w:t>8.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поселения, городского округа</w:t>
      </w:r>
      <w:r w:rsidR="00A90725">
        <w:rPr>
          <w:rFonts w:ascii="Arial" w:hAnsi="Arial"/>
          <w:sz w:val="24"/>
          <w:szCs w:val="24"/>
        </w:rPr>
        <w:t>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Сегодня, в соответствии со статьей 8 Градостроительного кодекса РФ, к полномочиям органов местного самоуправления сельского поселения в области градостроительной деятельности относятся разработка и утверждение программ комплексного развития транспортной инфраструктуры сельского поселения.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В соответствии со статьей 26 Градостроительного кодекса РФ, реализация генерального плана сельского поселения осуществляется путем 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Следует отметить, что разработка и утверждение программ комплексного развития транспортной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 В то же время, разработка и утверждение таких программ в отношении городских округов и сельских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Программа комплексного развития транспортной инфраструктуры городского округа, поселения – документ, устанавливающий перечень мероприятий 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</w:t>
      </w:r>
      <w:r w:rsidRPr="00F92541">
        <w:rPr>
          <w:rFonts w:ascii="Arial" w:hAnsi="Arial" w:cs="Arial"/>
          <w:sz w:val="24"/>
          <w:szCs w:val="24"/>
        </w:rPr>
        <w:lastRenderedPageBreak/>
        <w:t>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Программа комплексного развития транспортной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▪ применение экономических мер, стимулирующих инвестиции в объекты транспортной инфраструктуры;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▪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▪ координация усилий федеральных органов исполнительной власти, органов исполнительной власти Воронежской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▪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Для создания эффективной конкурентоспособной транспортной системы необходимы 3 основные составляющие: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▪  конкурентоспособные высококачественные транспортные услуги;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▪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▪ создание условий для превышения уровня предложения транспортных услуг над спросом.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 xml:space="preserve">Развитие транспорта на территории сельского поселения должно осуществляться на основе комплексного подхода, ориентированного на </w:t>
      </w:r>
      <w:r w:rsidRPr="00F92541">
        <w:rPr>
          <w:rFonts w:ascii="Arial" w:hAnsi="Arial" w:cs="Arial"/>
          <w:sz w:val="24"/>
          <w:szCs w:val="24"/>
        </w:rPr>
        <w:lastRenderedPageBreak/>
        <w:t>совместные усилия различных уровней власти: федеральных, региональных, муниципальных.</w:t>
      </w:r>
    </w:p>
    <w:p w:rsidR="00F409E5" w:rsidRPr="00F92541" w:rsidRDefault="00F409E5" w:rsidP="00193DB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sz w:val="24"/>
          <w:szCs w:val="24"/>
        </w:rPr>
        <w:t>Транспортная система Подгоренского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F409E5" w:rsidRPr="00F92541" w:rsidRDefault="00F409E5" w:rsidP="00193DB5">
      <w:pPr>
        <w:tabs>
          <w:tab w:val="left" w:pos="567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Таким образом, ожидаемыми результатами реализации запланированных мероприятий будет являться:</w:t>
      </w:r>
    </w:p>
    <w:p w:rsidR="00F409E5" w:rsidRPr="00F92541" w:rsidRDefault="00F409E5" w:rsidP="00193DB5">
      <w:pPr>
        <w:numPr>
          <w:ilvl w:val="0"/>
          <w:numId w:val="12"/>
        </w:numPr>
        <w:tabs>
          <w:tab w:val="left" w:pos="567"/>
        </w:tabs>
        <w:suppressAutoHyphens/>
        <w:autoSpaceDE/>
        <w:autoSpaceDN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>уменьшение доли протяженности автомобильных дорог общего пользования местного значения, которые не отвечают нормативным требованиям, в общей протяженности автомобильных дорог общего пользования местного значения с 73,3% до 48%;</w:t>
      </w:r>
    </w:p>
    <w:p w:rsidR="00F409E5" w:rsidRPr="00F92541" w:rsidRDefault="00F409E5" w:rsidP="00193DB5">
      <w:pPr>
        <w:numPr>
          <w:ilvl w:val="0"/>
          <w:numId w:val="12"/>
        </w:numPr>
        <w:tabs>
          <w:tab w:val="left" w:pos="567"/>
        </w:tabs>
        <w:suppressAutoHyphens/>
        <w:autoSpaceDE/>
        <w:autoSpaceDN/>
        <w:ind w:left="0" w:firstLine="709"/>
        <w:jc w:val="both"/>
        <w:rPr>
          <w:rFonts w:ascii="Arial" w:hAnsi="Arial" w:cs="Arial"/>
          <w:sz w:val="24"/>
          <w:szCs w:val="24"/>
        </w:rPr>
      </w:pPr>
      <w:r w:rsidRPr="00F92541">
        <w:rPr>
          <w:rFonts w:ascii="Arial" w:hAnsi="Arial" w:cs="Arial"/>
          <w:color w:val="000000"/>
          <w:sz w:val="24"/>
          <w:szCs w:val="24"/>
        </w:rPr>
        <w:t xml:space="preserve">создание условий для безопасного и бесперебойного движения автомобильного транспорта на территории поселения </w:t>
      </w:r>
      <w:r w:rsidRPr="00F92541">
        <w:rPr>
          <w:rStyle w:val="af1"/>
          <w:rFonts w:ascii="Arial" w:hAnsi="Arial" w:cs="Arial"/>
          <w:color w:val="000000"/>
        </w:rPr>
        <w:t xml:space="preserve"> круглый год (</w:t>
      </w:r>
      <w:r w:rsidRPr="00F92541">
        <w:rPr>
          <w:rFonts w:ascii="Arial" w:hAnsi="Arial" w:cs="Arial"/>
          <w:sz w:val="24"/>
          <w:szCs w:val="24"/>
        </w:rPr>
        <w:t>сезонное содержание дорог).</w:t>
      </w:r>
    </w:p>
    <w:sectPr w:rsidR="00F409E5" w:rsidRPr="00F92541" w:rsidSect="00E90DA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541" w:rsidRDefault="00F92541" w:rsidP="00E64331">
      <w:r>
        <w:separator/>
      </w:r>
    </w:p>
  </w:endnote>
  <w:endnote w:type="continuationSeparator" w:id="0">
    <w:p w:rsidR="00F92541" w:rsidRDefault="00F92541" w:rsidP="00E6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541" w:rsidRDefault="00822770">
    <w:pPr>
      <w:pStyle w:val="af5"/>
      <w:jc w:val="right"/>
    </w:pPr>
    <w:fldSimple w:instr=" PAGE ">
      <w:r w:rsidR="00E94218">
        <w:rPr>
          <w:noProof/>
        </w:rPr>
        <w:t>13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541" w:rsidRDefault="00822770">
    <w:pPr>
      <w:pStyle w:val="af5"/>
      <w:jc w:val="right"/>
    </w:pPr>
    <w:fldSimple w:instr=" PAGE ">
      <w:r w:rsidR="00E94218">
        <w:rPr>
          <w:noProof/>
        </w:rPr>
        <w:t>45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541" w:rsidRDefault="00F92541" w:rsidP="00E64331">
      <w:r>
        <w:separator/>
      </w:r>
    </w:p>
  </w:footnote>
  <w:footnote w:type="continuationSeparator" w:id="0">
    <w:p w:rsidR="00F92541" w:rsidRDefault="00F92541" w:rsidP="00E6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AE9"/>
    <w:rsid w:val="0000384D"/>
    <w:rsid w:val="001213B0"/>
    <w:rsid w:val="00155E60"/>
    <w:rsid w:val="00193DB5"/>
    <w:rsid w:val="002049F8"/>
    <w:rsid w:val="00321F07"/>
    <w:rsid w:val="00481AE9"/>
    <w:rsid w:val="00562385"/>
    <w:rsid w:val="00573C02"/>
    <w:rsid w:val="00650CC1"/>
    <w:rsid w:val="007419EE"/>
    <w:rsid w:val="007A1B4A"/>
    <w:rsid w:val="007C5143"/>
    <w:rsid w:val="00822770"/>
    <w:rsid w:val="008953DE"/>
    <w:rsid w:val="00926761"/>
    <w:rsid w:val="00A24F94"/>
    <w:rsid w:val="00A6248F"/>
    <w:rsid w:val="00A90725"/>
    <w:rsid w:val="00B2464C"/>
    <w:rsid w:val="00C74FEE"/>
    <w:rsid w:val="00CC1183"/>
    <w:rsid w:val="00CE5BAD"/>
    <w:rsid w:val="00D428C0"/>
    <w:rsid w:val="00D619CD"/>
    <w:rsid w:val="00E64331"/>
    <w:rsid w:val="00E90DA9"/>
    <w:rsid w:val="00E94218"/>
    <w:rsid w:val="00F11E9E"/>
    <w:rsid w:val="00F409E5"/>
    <w:rsid w:val="00F9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81AE9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F409E5"/>
    <w:pPr>
      <w:keepNext/>
      <w:tabs>
        <w:tab w:val="num" w:pos="432"/>
      </w:tabs>
      <w:suppressAutoHyphens/>
      <w:autoSpaceDE/>
      <w:autoSpaceDN/>
      <w:spacing w:before="283" w:after="283" w:line="360" w:lineRule="auto"/>
      <w:ind w:left="567"/>
      <w:jc w:val="center"/>
      <w:outlineLvl w:val="0"/>
    </w:pPr>
    <w:rPr>
      <w:rFonts w:cs="Arial"/>
      <w:b/>
      <w:bCs/>
      <w:color w:val="000000"/>
      <w:kern w:val="1"/>
      <w:sz w:val="28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F409E5"/>
    <w:pPr>
      <w:keepNext/>
      <w:widowControl w:val="0"/>
      <w:tabs>
        <w:tab w:val="num" w:pos="576"/>
      </w:tabs>
      <w:suppressAutoHyphens/>
      <w:autoSpaceDE/>
      <w:autoSpaceDN/>
      <w:spacing w:line="360" w:lineRule="auto"/>
      <w:ind w:left="283" w:right="283" w:firstLine="283"/>
      <w:jc w:val="center"/>
      <w:outlineLvl w:val="1"/>
    </w:pPr>
    <w:rPr>
      <w:rFonts w:cs="Arial"/>
      <w:b/>
      <w:bCs/>
      <w:iCs/>
      <w:color w:val="000000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F409E5"/>
    <w:pPr>
      <w:keepNext/>
      <w:tabs>
        <w:tab w:val="num" w:pos="720"/>
      </w:tabs>
      <w:suppressAutoHyphens/>
      <w:autoSpaceDE/>
      <w:autoSpaceDN/>
      <w:spacing w:line="360" w:lineRule="auto"/>
      <w:jc w:val="center"/>
      <w:outlineLvl w:val="2"/>
    </w:pPr>
    <w:rPr>
      <w:rFonts w:cs="Arial"/>
      <w:b/>
      <w:bCs/>
      <w:i/>
      <w:color w:val="000000"/>
      <w:sz w:val="28"/>
      <w:szCs w:val="26"/>
      <w:lang w:eastAsia="ar-SA"/>
    </w:rPr>
  </w:style>
  <w:style w:type="paragraph" w:styleId="4">
    <w:name w:val="heading 4"/>
    <w:basedOn w:val="a"/>
    <w:next w:val="a0"/>
    <w:link w:val="40"/>
    <w:qFormat/>
    <w:rsid w:val="00F409E5"/>
    <w:pPr>
      <w:keepNext/>
      <w:tabs>
        <w:tab w:val="num" w:pos="864"/>
      </w:tabs>
      <w:suppressAutoHyphens/>
      <w:autoSpaceDE/>
      <w:autoSpaceDN/>
      <w:spacing w:before="240" w:after="60" w:line="100" w:lineRule="atLeast"/>
      <w:ind w:left="864" w:hanging="864"/>
      <w:jc w:val="both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0"/>
    <w:link w:val="50"/>
    <w:qFormat/>
    <w:rsid w:val="00F409E5"/>
    <w:pPr>
      <w:keepNext/>
      <w:keepLines/>
      <w:tabs>
        <w:tab w:val="num" w:pos="1008"/>
      </w:tabs>
      <w:suppressAutoHyphens/>
      <w:autoSpaceDE/>
      <w:autoSpaceDN/>
      <w:spacing w:before="200" w:line="360" w:lineRule="auto"/>
      <w:ind w:left="1008" w:hanging="1008"/>
      <w:jc w:val="both"/>
      <w:outlineLvl w:val="4"/>
    </w:pPr>
    <w:rPr>
      <w:rFonts w:ascii="Cambria" w:eastAsia="SimSun" w:hAnsi="Cambria" w:cs="Tahoma"/>
      <w:color w:val="243F60"/>
      <w:sz w:val="28"/>
      <w:szCs w:val="22"/>
      <w:lang w:eastAsia="ar-SA"/>
    </w:rPr>
  </w:style>
  <w:style w:type="paragraph" w:styleId="6">
    <w:name w:val="heading 6"/>
    <w:basedOn w:val="a"/>
    <w:next w:val="a0"/>
    <w:link w:val="60"/>
    <w:qFormat/>
    <w:rsid w:val="00F409E5"/>
    <w:pPr>
      <w:keepNext/>
      <w:tabs>
        <w:tab w:val="num" w:pos="1152"/>
      </w:tabs>
      <w:suppressAutoHyphens/>
      <w:autoSpaceDE/>
      <w:autoSpaceDN/>
      <w:spacing w:line="100" w:lineRule="atLeast"/>
      <w:ind w:left="1152" w:hanging="1152"/>
      <w:jc w:val="center"/>
      <w:outlineLvl w:val="5"/>
    </w:pPr>
    <w:rPr>
      <w:rFonts w:eastAsia="Arial Unicode MS"/>
      <w:b/>
      <w:bCs/>
      <w:sz w:val="32"/>
      <w:szCs w:val="32"/>
      <w:lang w:eastAsia="ar-SA"/>
    </w:rPr>
  </w:style>
  <w:style w:type="paragraph" w:styleId="7">
    <w:name w:val="heading 7"/>
    <w:basedOn w:val="a"/>
    <w:next w:val="a0"/>
    <w:link w:val="70"/>
    <w:qFormat/>
    <w:rsid w:val="00F409E5"/>
    <w:pPr>
      <w:tabs>
        <w:tab w:val="num" w:pos="1296"/>
      </w:tabs>
      <w:suppressAutoHyphens/>
      <w:autoSpaceDE/>
      <w:autoSpaceDN/>
      <w:spacing w:before="240" w:after="60" w:line="100" w:lineRule="atLeast"/>
      <w:ind w:left="1296" w:hanging="1296"/>
      <w:jc w:val="both"/>
      <w:outlineLvl w:val="6"/>
    </w:pPr>
    <w:rPr>
      <w:sz w:val="24"/>
      <w:szCs w:val="24"/>
      <w:lang w:eastAsia="ar-SA"/>
    </w:rPr>
  </w:style>
  <w:style w:type="paragraph" w:styleId="8">
    <w:name w:val="heading 8"/>
    <w:basedOn w:val="a"/>
    <w:next w:val="a0"/>
    <w:link w:val="80"/>
    <w:qFormat/>
    <w:rsid w:val="00F409E5"/>
    <w:pPr>
      <w:tabs>
        <w:tab w:val="num" w:pos="1440"/>
      </w:tabs>
      <w:suppressAutoHyphens/>
      <w:autoSpaceDE/>
      <w:autoSpaceDN/>
      <w:spacing w:before="240" w:after="60" w:line="100" w:lineRule="atLeast"/>
      <w:ind w:left="1440" w:hanging="1440"/>
      <w:jc w:val="both"/>
      <w:outlineLvl w:val="7"/>
    </w:pPr>
    <w:rPr>
      <w:i/>
      <w:iCs/>
      <w:sz w:val="24"/>
      <w:szCs w:val="24"/>
      <w:lang w:eastAsia="ar-SA"/>
    </w:rPr>
  </w:style>
  <w:style w:type="paragraph" w:styleId="9">
    <w:name w:val="heading 9"/>
    <w:basedOn w:val="a"/>
    <w:next w:val="a0"/>
    <w:link w:val="90"/>
    <w:qFormat/>
    <w:rsid w:val="00F409E5"/>
    <w:pPr>
      <w:tabs>
        <w:tab w:val="num" w:pos="1584"/>
      </w:tabs>
      <w:suppressAutoHyphens/>
      <w:autoSpaceDE/>
      <w:autoSpaceDN/>
      <w:spacing w:before="240" w:after="60" w:line="100" w:lineRule="atLeast"/>
      <w:ind w:left="1584" w:hanging="1584"/>
      <w:jc w:val="both"/>
      <w:outlineLvl w:val="8"/>
    </w:pPr>
    <w:rPr>
      <w:rFonts w:ascii="Arial" w:hAnsi="Arial" w:cs="Arial"/>
      <w:sz w:val="28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uiPriority w:val="99"/>
    <w:qFormat/>
    <w:rsid w:val="00481AE9"/>
    <w:pPr>
      <w:widowControl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99"/>
    <w:rsid w:val="00481A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Title">
    <w:name w:val="ConsTitle"/>
    <w:rsid w:val="00481AE9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F409E5"/>
    <w:rPr>
      <w:rFonts w:ascii="Times New Roman" w:eastAsia="Times New Roman" w:hAnsi="Times New Roman" w:cs="Arial"/>
      <w:b/>
      <w:bCs/>
      <w:color w:val="000000"/>
      <w:kern w:val="1"/>
      <w:sz w:val="28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F409E5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409E5"/>
    <w:rPr>
      <w:rFonts w:ascii="Times New Roman" w:eastAsia="Times New Roman" w:hAnsi="Times New Roman" w:cs="Arial"/>
      <w:b/>
      <w:bCs/>
      <w:i/>
      <w:color w:val="000000"/>
      <w:sz w:val="28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F409E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F409E5"/>
    <w:rPr>
      <w:rFonts w:ascii="Cambria" w:eastAsia="SimSun" w:hAnsi="Cambria" w:cs="Tahoma"/>
      <w:color w:val="243F60"/>
      <w:sz w:val="28"/>
      <w:lang w:eastAsia="ar-SA"/>
    </w:rPr>
  </w:style>
  <w:style w:type="character" w:customStyle="1" w:styleId="60">
    <w:name w:val="Заголовок 6 Знак"/>
    <w:basedOn w:val="a1"/>
    <w:link w:val="6"/>
    <w:rsid w:val="00F409E5"/>
    <w:rPr>
      <w:rFonts w:ascii="Times New Roman" w:eastAsia="Arial Unicode MS" w:hAnsi="Times New Roman" w:cs="Times New Roman"/>
      <w:b/>
      <w:bCs/>
      <w:sz w:val="32"/>
      <w:szCs w:val="32"/>
      <w:lang w:eastAsia="ar-SA"/>
    </w:rPr>
  </w:style>
  <w:style w:type="character" w:customStyle="1" w:styleId="70">
    <w:name w:val="Заголовок 7 Знак"/>
    <w:basedOn w:val="a1"/>
    <w:link w:val="7"/>
    <w:rsid w:val="00F409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F409E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F409E5"/>
    <w:rPr>
      <w:rFonts w:ascii="Arial" w:eastAsia="Times New Roman" w:hAnsi="Arial" w:cs="Arial"/>
      <w:sz w:val="28"/>
      <w:lang w:eastAsia="ar-SA"/>
    </w:rPr>
  </w:style>
  <w:style w:type="character" w:customStyle="1" w:styleId="11">
    <w:name w:val="Основной шрифт абзаца1"/>
    <w:rsid w:val="00F409E5"/>
  </w:style>
  <w:style w:type="character" w:customStyle="1" w:styleId="a6">
    <w:name w:val="Без интервала Знак"/>
    <w:basedOn w:val="11"/>
    <w:rsid w:val="00F409E5"/>
  </w:style>
  <w:style w:type="character" w:customStyle="1" w:styleId="a7">
    <w:name w:val="Текст выноски Знак"/>
    <w:basedOn w:val="11"/>
    <w:rsid w:val="00F409E5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11"/>
    <w:rsid w:val="00F409E5"/>
  </w:style>
  <w:style w:type="character" w:customStyle="1" w:styleId="a9">
    <w:name w:val="Нижний колонтитул Знак"/>
    <w:basedOn w:val="11"/>
    <w:rsid w:val="00F409E5"/>
  </w:style>
  <w:style w:type="character" w:customStyle="1" w:styleId="aa">
    <w:name w:val="Текст сноски Знак"/>
    <w:basedOn w:val="11"/>
    <w:rsid w:val="00F409E5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нак сноски1"/>
    <w:rsid w:val="00F409E5"/>
    <w:rPr>
      <w:vertAlign w:val="superscript"/>
    </w:rPr>
  </w:style>
  <w:style w:type="character" w:customStyle="1" w:styleId="FontStyle138">
    <w:name w:val="Font Style138"/>
    <w:rsid w:val="00F409E5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F409E5"/>
    <w:rPr>
      <w:rFonts w:ascii="Times New Roman" w:hAnsi="Times New Roman" w:cs="Times New Roman"/>
      <w:b/>
      <w:bCs/>
      <w:sz w:val="20"/>
      <w:szCs w:val="20"/>
    </w:rPr>
  </w:style>
  <w:style w:type="character" w:customStyle="1" w:styleId="s4">
    <w:name w:val="s4"/>
    <w:basedOn w:val="11"/>
    <w:rsid w:val="00F409E5"/>
  </w:style>
  <w:style w:type="character" w:customStyle="1" w:styleId="apple-converted-space">
    <w:name w:val="apple-converted-space"/>
    <w:basedOn w:val="11"/>
    <w:rsid w:val="00F409E5"/>
  </w:style>
  <w:style w:type="character" w:customStyle="1" w:styleId="ab">
    <w:name w:val="Основной текст с отступом Знак"/>
    <w:basedOn w:val="11"/>
    <w:rsid w:val="00F409E5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11"/>
    <w:rsid w:val="00F409E5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409E5"/>
    <w:rPr>
      <w:sz w:val="26"/>
    </w:rPr>
  </w:style>
  <w:style w:type="character" w:customStyle="1" w:styleId="ListLabel2">
    <w:name w:val="ListLabel 2"/>
    <w:rsid w:val="00F409E5"/>
    <w:rPr>
      <w:rFonts w:cs="Courier New"/>
    </w:rPr>
  </w:style>
  <w:style w:type="character" w:customStyle="1" w:styleId="ListLabel3">
    <w:name w:val="ListLabel 3"/>
    <w:rsid w:val="00F409E5"/>
    <w:rPr>
      <w:i w:val="0"/>
    </w:rPr>
  </w:style>
  <w:style w:type="character" w:customStyle="1" w:styleId="ListLabel4">
    <w:name w:val="ListLabel 4"/>
    <w:rsid w:val="00F409E5"/>
    <w:rPr>
      <w:rFonts w:eastAsia="Times New Roman" w:cs="Times New Roman"/>
    </w:rPr>
  </w:style>
  <w:style w:type="character" w:customStyle="1" w:styleId="ListLabel5">
    <w:name w:val="ListLabel 5"/>
    <w:rsid w:val="00F409E5"/>
    <w:rPr>
      <w:sz w:val="20"/>
    </w:rPr>
  </w:style>
  <w:style w:type="character" w:styleId="ac">
    <w:name w:val="Hyperlink"/>
    <w:rsid w:val="00F409E5"/>
    <w:rPr>
      <w:color w:val="000080"/>
      <w:u w:val="single"/>
    </w:rPr>
  </w:style>
  <w:style w:type="character" w:customStyle="1" w:styleId="ad">
    <w:name w:val="Маркеры списка"/>
    <w:rsid w:val="00F409E5"/>
    <w:rPr>
      <w:rFonts w:ascii="OpenSymbol" w:eastAsia="OpenSymbol" w:hAnsi="OpenSymbol" w:cs="OpenSymbol"/>
    </w:rPr>
  </w:style>
  <w:style w:type="character" w:customStyle="1" w:styleId="ae">
    <w:name w:val="Символ нумерации"/>
    <w:rsid w:val="00F409E5"/>
  </w:style>
  <w:style w:type="character" w:customStyle="1" w:styleId="WW8Num3z0">
    <w:name w:val="WW8Num3z0"/>
    <w:rsid w:val="00F409E5"/>
  </w:style>
  <w:style w:type="character" w:customStyle="1" w:styleId="13">
    <w:name w:val="Основной шрифт абзаца1"/>
    <w:rsid w:val="00F409E5"/>
  </w:style>
  <w:style w:type="character" w:styleId="af">
    <w:name w:val="page number"/>
    <w:basedOn w:val="13"/>
    <w:rsid w:val="00F409E5"/>
  </w:style>
  <w:style w:type="character" w:customStyle="1" w:styleId="FontStyle14">
    <w:name w:val="Font Style14"/>
    <w:rsid w:val="00F409E5"/>
    <w:rPr>
      <w:rFonts w:ascii="Times New Roman" w:hAnsi="Times New Roman" w:cs="Times New Roman"/>
      <w:sz w:val="20"/>
      <w:szCs w:val="20"/>
    </w:rPr>
  </w:style>
  <w:style w:type="character" w:customStyle="1" w:styleId="WW8Num15z0">
    <w:name w:val="WW8Num15z0"/>
    <w:rsid w:val="00F409E5"/>
  </w:style>
  <w:style w:type="character" w:customStyle="1" w:styleId="WW8Num15z1">
    <w:name w:val="WW8Num15z1"/>
    <w:rsid w:val="00F409E5"/>
  </w:style>
  <w:style w:type="character" w:customStyle="1" w:styleId="WW8Num15z2">
    <w:name w:val="WW8Num15z2"/>
    <w:rsid w:val="00F409E5"/>
  </w:style>
  <w:style w:type="character" w:customStyle="1" w:styleId="WW8Num15z3">
    <w:name w:val="WW8Num15z3"/>
    <w:rsid w:val="00F409E5"/>
  </w:style>
  <w:style w:type="character" w:customStyle="1" w:styleId="WW8Num15z4">
    <w:name w:val="WW8Num15z4"/>
    <w:rsid w:val="00F409E5"/>
  </w:style>
  <w:style w:type="character" w:customStyle="1" w:styleId="WW8Num15z5">
    <w:name w:val="WW8Num15z5"/>
    <w:rsid w:val="00F409E5"/>
  </w:style>
  <w:style w:type="character" w:customStyle="1" w:styleId="WW8Num15z6">
    <w:name w:val="WW8Num15z6"/>
    <w:rsid w:val="00F409E5"/>
  </w:style>
  <w:style w:type="character" w:customStyle="1" w:styleId="WW8Num15z7">
    <w:name w:val="WW8Num15z7"/>
    <w:rsid w:val="00F409E5"/>
  </w:style>
  <w:style w:type="character" w:customStyle="1" w:styleId="WW8Num15z8">
    <w:name w:val="WW8Num15z8"/>
    <w:rsid w:val="00F409E5"/>
  </w:style>
  <w:style w:type="character" w:customStyle="1" w:styleId="af0">
    <w:name w:val="Основной текст_"/>
    <w:basedOn w:val="13"/>
    <w:rsid w:val="00F409E5"/>
    <w:rPr>
      <w:rFonts w:ascii="Times New Roman" w:hAnsi="Times New Roman" w:cs="Times New Roman"/>
      <w:sz w:val="27"/>
      <w:szCs w:val="27"/>
      <w:u w:val="none"/>
    </w:rPr>
  </w:style>
  <w:style w:type="character" w:customStyle="1" w:styleId="af1">
    <w:name w:val="Основной текст Знак"/>
    <w:basedOn w:val="13"/>
    <w:rsid w:val="00F409E5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rsid w:val="00F409E5"/>
  </w:style>
  <w:style w:type="character" w:customStyle="1" w:styleId="WW8Num12z1">
    <w:name w:val="WW8Num12z1"/>
    <w:rsid w:val="00F409E5"/>
  </w:style>
  <w:style w:type="character" w:customStyle="1" w:styleId="WW8Num12z2">
    <w:name w:val="WW8Num12z2"/>
    <w:rsid w:val="00F409E5"/>
  </w:style>
  <w:style w:type="character" w:customStyle="1" w:styleId="WW8Num12z3">
    <w:name w:val="WW8Num12z3"/>
    <w:rsid w:val="00F409E5"/>
  </w:style>
  <w:style w:type="character" w:customStyle="1" w:styleId="WW8Num12z4">
    <w:name w:val="WW8Num12z4"/>
    <w:rsid w:val="00F409E5"/>
  </w:style>
  <w:style w:type="character" w:customStyle="1" w:styleId="WW8Num12z5">
    <w:name w:val="WW8Num12z5"/>
    <w:rsid w:val="00F409E5"/>
  </w:style>
  <w:style w:type="character" w:customStyle="1" w:styleId="WW8Num12z6">
    <w:name w:val="WW8Num12z6"/>
    <w:rsid w:val="00F409E5"/>
  </w:style>
  <w:style w:type="character" w:customStyle="1" w:styleId="WW8Num12z7">
    <w:name w:val="WW8Num12z7"/>
    <w:rsid w:val="00F409E5"/>
  </w:style>
  <w:style w:type="character" w:customStyle="1" w:styleId="WW8Num12z8">
    <w:name w:val="WW8Num12z8"/>
    <w:rsid w:val="00F409E5"/>
  </w:style>
  <w:style w:type="paragraph" w:customStyle="1" w:styleId="af2">
    <w:name w:val="Заголовок"/>
    <w:basedOn w:val="a"/>
    <w:next w:val="a0"/>
    <w:rsid w:val="00F409E5"/>
    <w:pPr>
      <w:keepNext/>
      <w:suppressAutoHyphens/>
      <w:autoSpaceDE/>
      <w:autoSpaceDN/>
      <w:spacing w:before="240" w:after="120" w:line="360" w:lineRule="auto"/>
      <w:ind w:firstLine="709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a0">
    <w:name w:val="Body Text"/>
    <w:basedOn w:val="a"/>
    <w:link w:val="14"/>
    <w:rsid w:val="00F409E5"/>
    <w:pPr>
      <w:suppressAutoHyphens/>
      <w:autoSpaceDE/>
      <w:autoSpaceDN/>
      <w:spacing w:after="120" w:line="360" w:lineRule="auto"/>
      <w:ind w:firstLine="709"/>
      <w:jc w:val="both"/>
    </w:pPr>
    <w:rPr>
      <w:rFonts w:eastAsia="SimSun" w:cs="Tahoma"/>
      <w:sz w:val="28"/>
      <w:szCs w:val="22"/>
      <w:lang w:eastAsia="ar-SA"/>
    </w:rPr>
  </w:style>
  <w:style w:type="character" w:customStyle="1" w:styleId="14">
    <w:name w:val="Основной текст Знак1"/>
    <w:basedOn w:val="a1"/>
    <w:link w:val="a0"/>
    <w:rsid w:val="00F409E5"/>
    <w:rPr>
      <w:rFonts w:ascii="Times New Roman" w:eastAsia="SimSun" w:hAnsi="Times New Roman" w:cs="Tahoma"/>
      <w:sz w:val="28"/>
      <w:lang w:eastAsia="ar-SA"/>
    </w:rPr>
  </w:style>
  <w:style w:type="paragraph" w:styleId="af3">
    <w:name w:val="List"/>
    <w:basedOn w:val="a0"/>
    <w:rsid w:val="00F409E5"/>
    <w:rPr>
      <w:rFonts w:cs="Arial"/>
    </w:rPr>
  </w:style>
  <w:style w:type="paragraph" w:customStyle="1" w:styleId="15">
    <w:name w:val="Название1"/>
    <w:basedOn w:val="a"/>
    <w:rsid w:val="00F409E5"/>
    <w:pPr>
      <w:suppressLineNumbers/>
      <w:suppressAutoHyphens/>
      <w:autoSpaceDE/>
      <w:autoSpaceDN/>
      <w:spacing w:before="120" w:after="120" w:line="360" w:lineRule="auto"/>
      <w:ind w:firstLine="709"/>
      <w:jc w:val="both"/>
    </w:pPr>
    <w:rPr>
      <w:rFonts w:eastAsia="SimSun" w:cs="Ari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F409E5"/>
    <w:pPr>
      <w:suppressLineNumbers/>
      <w:suppressAutoHyphens/>
      <w:autoSpaceDE/>
      <w:autoSpaceDN/>
      <w:spacing w:line="360" w:lineRule="auto"/>
      <w:ind w:firstLine="709"/>
      <w:jc w:val="both"/>
    </w:pPr>
    <w:rPr>
      <w:rFonts w:eastAsia="SimSun" w:cs="Arial"/>
      <w:sz w:val="28"/>
      <w:szCs w:val="22"/>
      <w:lang w:eastAsia="ar-SA"/>
    </w:rPr>
  </w:style>
  <w:style w:type="paragraph" w:customStyle="1" w:styleId="17">
    <w:name w:val="Без интервала1"/>
    <w:rsid w:val="00F409E5"/>
    <w:pPr>
      <w:suppressAutoHyphens/>
      <w:spacing w:line="100" w:lineRule="atLeast"/>
      <w:jc w:val="left"/>
    </w:pPr>
    <w:rPr>
      <w:rFonts w:ascii="Calibri" w:eastAsia="SimSun" w:hAnsi="Calibri" w:cs="Tahoma"/>
      <w:lang w:eastAsia="ar-SA"/>
    </w:rPr>
  </w:style>
  <w:style w:type="paragraph" w:customStyle="1" w:styleId="18">
    <w:name w:val="Текст выноски1"/>
    <w:basedOn w:val="a"/>
    <w:rsid w:val="00F409E5"/>
    <w:pPr>
      <w:suppressAutoHyphens/>
      <w:autoSpaceDE/>
      <w:autoSpaceDN/>
      <w:spacing w:line="100" w:lineRule="atLeast"/>
      <w:ind w:firstLine="709"/>
      <w:jc w:val="both"/>
    </w:pPr>
    <w:rPr>
      <w:rFonts w:ascii="Tahoma" w:eastAsia="SimSun" w:hAnsi="Tahoma" w:cs="Tahoma"/>
      <w:sz w:val="16"/>
      <w:szCs w:val="16"/>
      <w:lang w:eastAsia="ar-SA"/>
    </w:rPr>
  </w:style>
  <w:style w:type="paragraph" w:styleId="af4">
    <w:name w:val="header"/>
    <w:basedOn w:val="a"/>
    <w:link w:val="19"/>
    <w:rsid w:val="00F409E5"/>
    <w:pPr>
      <w:suppressLineNumbers/>
      <w:tabs>
        <w:tab w:val="center" w:pos="4677"/>
        <w:tab w:val="right" w:pos="9355"/>
      </w:tabs>
      <w:suppressAutoHyphens/>
      <w:autoSpaceDE/>
      <w:autoSpaceDN/>
      <w:spacing w:line="100" w:lineRule="atLeast"/>
      <w:ind w:firstLine="709"/>
      <w:jc w:val="both"/>
    </w:pPr>
    <w:rPr>
      <w:rFonts w:eastAsia="SimSun" w:cs="Tahoma"/>
      <w:sz w:val="28"/>
      <w:szCs w:val="22"/>
      <w:lang w:eastAsia="ar-SA"/>
    </w:rPr>
  </w:style>
  <w:style w:type="character" w:customStyle="1" w:styleId="19">
    <w:name w:val="Верхний колонтитул Знак1"/>
    <w:basedOn w:val="a1"/>
    <w:link w:val="af4"/>
    <w:rsid w:val="00F409E5"/>
    <w:rPr>
      <w:rFonts w:ascii="Times New Roman" w:eastAsia="SimSun" w:hAnsi="Times New Roman" w:cs="Tahoma"/>
      <w:sz w:val="28"/>
      <w:lang w:eastAsia="ar-SA"/>
    </w:rPr>
  </w:style>
  <w:style w:type="paragraph" w:styleId="af5">
    <w:name w:val="footer"/>
    <w:basedOn w:val="a"/>
    <w:link w:val="1a"/>
    <w:rsid w:val="00F409E5"/>
    <w:pPr>
      <w:suppressLineNumbers/>
      <w:tabs>
        <w:tab w:val="center" w:pos="4677"/>
        <w:tab w:val="right" w:pos="9355"/>
      </w:tabs>
      <w:suppressAutoHyphens/>
      <w:autoSpaceDE/>
      <w:autoSpaceDN/>
      <w:spacing w:line="100" w:lineRule="atLeast"/>
      <w:ind w:firstLine="709"/>
      <w:jc w:val="both"/>
    </w:pPr>
    <w:rPr>
      <w:rFonts w:eastAsia="SimSun" w:cs="Tahoma"/>
      <w:sz w:val="28"/>
      <w:szCs w:val="22"/>
      <w:lang w:eastAsia="ar-SA"/>
    </w:rPr>
  </w:style>
  <w:style w:type="character" w:customStyle="1" w:styleId="1a">
    <w:name w:val="Нижний колонтитул Знак1"/>
    <w:basedOn w:val="a1"/>
    <w:link w:val="af5"/>
    <w:rsid w:val="00F409E5"/>
    <w:rPr>
      <w:rFonts w:ascii="Times New Roman" w:eastAsia="SimSun" w:hAnsi="Times New Roman" w:cs="Tahoma"/>
      <w:sz w:val="28"/>
      <w:lang w:eastAsia="ar-SA"/>
    </w:rPr>
  </w:style>
  <w:style w:type="paragraph" w:customStyle="1" w:styleId="1b">
    <w:name w:val="Текст сноски1"/>
    <w:basedOn w:val="a"/>
    <w:rsid w:val="00F409E5"/>
    <w:pPr>
      <w:suppressAutoHyphens/>
      <w:autoSpaceDE/>
      <w:autoSpaceDN/>
      <w:spacing w:line="100" w:lineRule="atLeast"/>
      <w:ind w:firstLine="709"/>
      <w:jc w:val="both"/>
    </w:pPr>
    <w:rPr>
      <w:lang w:eastAsia="ar-SA"/>
    </w:rPr>
  </w:style>
  <w:style w:type="paragraph" w:customStyle="1" w:styleId="Style43">
    <w:name w:val="Style43"/>
    <w:basedOn w:val="a"/>
    <w:rsid w:val="00F409E5"/>
    <w:pPr>
      <w:widowControl w:val="0"/>
      <w:suppressAutoHyphens/>
      <w:autoSpaceDE/>
      <w:autoSpaceDN/>
      <w:spacing w:line="455" w:lineRule="exact"/>
      <w:ind w:firstLine="739"/>
      <w:jc w:val="both"/>
    </w:pPr>
    <w:rPr>
      <w:sz w:val="24"/>
      <w:szCs w:val="24"/>
      <w:lang w:eastAsia="ar-SA"/>
    </w:rPr>
  </w:style>
  <w:style w:type="paragraph" w:customStyle="1" w:styleId="1c">
    <w:name w:val="Абзац списка1"/>
    <w:basedOn w:val="a"/>
    <w:rsid w:val="00F409E5"/>
    <w:pPr>
      <w:suppressAutoHyphens/>
      <w:autoSpaceDE/>
      <w:autoSpaceDN/>
      <w:spacing w:line="360" w:lineRule="auto"/>
      <w:ind w:left="720"/>
      <w:jc w:val="both"/>
    </w:pPr>
    <w:rPr>
      <w:rFonts w:eastAsia="SimSun" w:cs="Tahoma"/>
      <w:sz w:val="28"/>
      <w:szCs w:val="22"/>
      <w:lang w:eastAsia="ar-SA"/>
    </w:rPr>
  </w:style>
  <w:style w:type="paragraph" w:customStyle="1" w:styleId="1d">
    <w:name w:val="Обычный (веб)1"/>
    <w:basedOn w:val="a"/>
    <w:rsid w:val="00F409E5"/>
    <w:pPr>
      <w:suppressAutoHyphens/>
      <w:autoSpaceDE/>
      <w:autoSpaceDN/>
      <w:spacing w:before="100" w:after="119" w:line="100" w:lineRule="atLeast"/>
      <w:ind w:firstLine="709"/>
      <w:jc w:val="both"/>
    </w:pPr>
    <w:rPr>
      <w:sz w:val="24"/>
      <w:szCs w:val="24"/>
      <w:lang w:eastAsia="ar-SA"/>
    </w:rPr>
  </w:style>
  <w:style w:type="paragraph" w:customStyle="1" w:styleId="p19">
    <w:name w:val="p19"/>
    <w:basedOn w:val="a"/>
    <w:rsid w:val="00F409E5"/>
    <w:pPr>
      <w:suppressAutoHyphens/>
      <w:autoSpaceDE/>
      <w:autoSpaceDN/>
      <w:spacing w:before="100" w:after="100" w:line="100" w:lineRule="atLeast"/>
      <w:ind w:firstLine="709"/>
      <w:jc w:val="both"/>
    </w:pPr>
    <w:rPr>
      <w:sz w:val="24"/>
      <w:szCs w:val="24"/>
      <w:lang w:eastAsia="ar-SA"/>
    </w:rPr>
  </w:style>
  <w:style w:type="paragraph" w:customStyle="1" w:styleId="p20">
    <w:name w:val="p20"/>
    <w:basedOn w:val="a"/>
    <w:rsid w:val="00F409E5"/>
    <w:pPr>
      <w:suppressAutoHyphens/>
      <w:autoSpaceDE/>
      <w:autoSpaceDN/>
      <w:spacing w:before="100" w:after="100" w:line="100" w:lineRule="atLeast"/>
      <w:ind w:firstLine="709"/>
      <w:jc w:val="both"/>
    </w:pPr>
    <w:rPr>
      <w:sz w:val="24"/>
      <w:szCs w:val="24"/>
      <w:lang w:eastAsia="ar-SA"/>
    </w:rPr>
  </w:style>
  <w:style w:type="paragraph" w:customStyle="1" w:styleId="p21">
    <w:name w:val="p21"/>
    <w:basedOn w:val="a"/>
    <w:rsid w:val="00F409E5"/>
    <w:pPr>
      <w:suppressAutoHyphens/>
      <w:autoSpaceDE/>
      <w:autoSpaceDN/>
      <w:spacing w:before="100" w:after="100" w:line="100" w:lineRule="atLeast"/>
      <w:ind w:firstLine="709"/>
      <w:jc w:val="both"/>
    </w:pPr>
    <w:rPr>
      <w:sz w:val="24"/>
      <w:szCs w:val="24"/>
      <w:lang w:eastAsia="ar-SA"/>
    </w:rPr>
  </w:style>
  <w:style w:type="paragraph" w:customStyle="1" w:styleId="p22">
    <w:name w:val="p22"/>
    <w:basedOn w:val="a"/>
    <w:rsid w:val="00F409E5"/>
    <w:pPr>
      <w:suppressAutoHyphens/>
      <w:autoSpaceDE/>
      <w:autoSpaceDN/>
      <w:spacing w:before="100" w:after="100" w:line="100" w:lineRule="atLeast"/>
      <w:ind w:firstLine="709"/>
      <w:jc w:val="both"/>
    </w:pPr>
    <w:rPr>
      <w:sz w:val="24"/>
      <w:szCs w:val="24"/>
      <w:lang w:eastAsia="ar-SA"/>
    </w:rPr>
  </w:style>
  <w:style w:type="paragraph" w:customStyle="1" w:styleId="p23">
    <w:name w:val="p23"/>
    <w:basedOn w:val="a"/>
    <w:rsid w:val="00F409E5"/>
    <w:pPr>
      <w:suppressAutoHyphens/>
      <w:autoSpaceDE/>
      <w:autoSpaceDN/>
      <w:spacing w:before="100" w:after="100" w:line="100" w:lineRule="atLeast"/>
      <w:ind w:firstLine="709"/>
      <w:jc w:val="both"/>
    </w:pPr>
    <w:rPr>
      <w:sz w:val="24"/>
      <w:szCs w:val="24"/>
      <w:lang w:eastAsia="ar-SA"/>
    </w:rPr>
  </w:style>
  <w:style w:type="paragraph" w:customStyle="1" w:styleId="22">
    <w:name w:val="Стиль2"/>
    <w:basedOn w:val="5"/>
    <w:rsid w:val="00F409E5"/>
    <w:pPr>
      <w:keepNext w:val="0"/>
      <w:keepLines w:val="0"/>
      <w:tabs>
        <w:tab w:val="clear" w:pos="1008"/>
      </w:tabs>
      <w:spacing w:before="240" w:after="60" w:line="100" w:lineRule="atLeast"/>
      <w:ind w:left="718" w:hanging="576"/>
    </w:pPr>
    <w:rPr>
      <w:rFonts w:ascii="Arial" w:eastAsia="Times New Roman" w:hAnsi="Arial" w:cs="Times New Roman"/>
      <w:b/>
      <w:bCs/>
      <w:i/>
      <w:iCs/>
      <w:color w:val="00000A"/>
      <w:szCs w:val="26"/>
    </w:rPr>
  </w:style>
  <w:style w:type="paragraph" w:styleId="af6">
    <w:name w:val="Body Text Indent"/>
    <w:basedOn w:val="a"/>
    <w:link w:val="1e"/>
    <w:rsid w:val="00F409E5"/>
    <w:pPr>
      <w:widowControl w:val="0"/>
      <w:suppressAutoHyphens/>
      <w:autoSpaceDE/>
      <w:autoSpaceDN/>
      <w:spacing w:after="120" w:line="100" w:lineRule="atLeast"/>
      <w:ind w:left="283"/>
      <w:jc w:val="both"/>
    </w:pPr>
    <w:rPr>
      <w:lang w:eastAsia="ar-SA"/>
    </w:rPr>
  </w:style>
  <w:style w:type="character" w:customStyle="1" w:styleId="1e">
    <w:name w:val="Основной текст с отступом Знак1"/>
    <w:basedOn w:val="a1"/>
    <w:link w:val="af6"/>
    <w:rsid w:val="00F409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F409E5"/>
    <w:pPr>
      <w:suppressAutoHyphens/>
      <w:autoSpaceDE/>
      <w:autoSpaceDN/>
      <w:spacing w:after="120" w:line="48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F409E5"/>
    <w:pPr>
      <w:tabs>
        <w:tab w:val="left" w:pos="1620"/>
      </w:tabs>
      <w:suppressAutoHyphens/>
      <w:autoSpaceDE/>
      <w:autoSpaceDN/>
      <w:spacing w:line="360" w:lineRule="auto"/>
      <w:ind w:firstLine="900"/>
      <w:jc w:val="both"/>
    </w:pPr>
    <w:rPr>
      <w:rFonts w:eastAsia="SimSun" w:cs="Tahoma"/>
      <w:sz w:val="28"/>
      <w:szCs w:val="22"/>
      <w:lang w:eastAsia="ar-SA"/>
    </w:rPr>
  </w:style>
  <w:style w:type="paragraph" w:customStyle="1" w:styleId="af7">
    <w:name w:val="Содержимое таблицы"/>
    <w:basedOn w:val="a"/>
    <w:rsid w:val="00F409E5"/>
    <w:pPr>
      <w:suppressLineNumbers/>
      <w:suppressAutoHyphens/>
      <w:autoSpaceDE/>
      <w:autoSpaceDN/>
      <w:spacing w:line="360" w:lineRule="auto"/>
      <w:ind w:firstLine="709"/>
      <w:jc w:val="both"/>
    </w:pPr>
    <w:rPr>
      <w:rFonts w:eastAsia="SimSun" w:cs="Tahoma"/>
      <w:sz w:val="28"/>
      <w:szCs w:val="22"/>
      <w:lang w:eastAsia="ar-SA"/>
    </w:rPr>
  </w:style>
  <w:style w:type="paragraph" w:customStyle="1" w:styleId="af8">
    <w:name w:val="Заголовок таблицы"/>
    <w:basedOn w:val="af7"/>
    <w:rsid w:val="00F409E5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rsid w:val="00F409E5"/>
  </w:style>
  <w:style w:type="paragraph" w:styleId="afa">
    <w:name w:val="TOC Heading"/>
    <w:basedOn w:val="af2"/>
    <w:qFormat/>
    <w:rsid w:val="00F409E5"/>
    <w:pPr>
      <w:suppressLineNumbers/>
      <w:ind w:firstLine="0"/>
    </w:pPr>
    <w:rPr>
      <w:b/>
      <w:bCs/>
      <w:sz w:val="32"/>
      <w:szCs w:val="32"/>
    </w:rPr>
  </w:style>
  <w:style w:type="paragraph" w:styleId="1f">
    <w:name w:val="toc 1"/>
    <w:basedOn w:val="16"/>
    <w:rsid w:val="00F409E5"/>
    <w:pPr>
      <w:tabs>
        <w:tab w:val="right" w:leader="dot" w:pos="9639"/>
      </w:tabs>
      <w:ind w:firstLine="0"/>
    </w:pPr>
  </w:style>
  <w:style w:type="paragraph" w:styleId="23">
    <w:name w:val="toc 2"/>
    <w:basedOn w:val="16"/>
    <w:rsid w:val="00F409E5"/>
    <w:pPr>
      <w:tabs>
        <w:tab w:val="right" w:leader="dot" w:pos="9356"/>
      </w:tabs>
      <w:ind w:left="283" w:firstLine="0"/>
    </w:pPr>
  </w:style>
  <w:style w:type="paragraph" w:styleId="71">
    <w:name w:val="toc 7"/>
    <w:basedOn w:val="16"/>
    <w:rsid w:val="00F409E5"/>
    <w:pPr>
      <w:tabs>
        <w:tab w:val="right" w:leader="dot" w:pos="7941"/>
      </w:tabs>
      <w:ind w:left="1698" w:firstLine="0"/>
    </w:pPr>
  </w:style>
  <w:style w:type="paragraph" w:styleId="afb">
    <w:name w:val="No Spacing"/>
    <w:qFormat/>
    <w:rsid w:val="00F409E5"/>
    <w:pPr>
      <w:suppressAutoHyphens/>
      <w:spacing w:after="200" w:line="276" w:lineRule="auto"/>
      <w:jc w:val="left"/>
    </w:pPr>
    <w:rPr>
      <w:rFonts w:ascii="Calibri" w:eastAsia="Times New Roman" w:hAnsi="Calibri" w:cs="Times New Roman"/>
      <w:lang w:eastAsia="ar-SA"/>
    </w:rPr>
  </w:style>
  <w:style w:type="paragraph" w:customStyle="1" w:styleId="212">
    <w:name w:val="Основной текст 21"/>
    <w:basedOn w:val="a"/>
    <w:rsid w:val="00F409E5"/>
    <w:pPr>
      <w:tabs>
        <w:tab w:val="left" w:pos="1620"/>
      </w:tabs>
      <w:suppressAutoHyphens/>
      <w:autoSpaceDE/>
      <w:autoSpaceDN/>
      <w:spacing w:line="360" w:lineRule="auto"/>
      <w:ind w:firstLine="709"/>
      <w:jc w:val="both"/>
    </w:pPr>
    <w:rPr>
      <w:rFonts w:eastAsia="SimSun" w:cs="Tahoma"/>
      <w:sz w:val="28"/>
      <w:szCs w:val="22"/>
      <w:lang w:eastAsia="ar-SA"/>
    </w:rPr>
  </w:style>
  <w:style w:type="paragraph" w:customStyle="1" w:styleId="220">
    <w:name w:val="Основной текст с отступом 22"/>
    <w:basedOn w:val="a"/>
    <w:rsid w:val="00F409E5"/>
    <w:pPr>
      <w:suppressAutoHyphens/>
      <w:autoSpaceDE/>
      <w:autoSpaceDN/>
      <w:spacing w:after="120" w:line="480" w:lineRule="auto"/>
      <w:ind w:left="283"/>
      <w:jc w:val="both"/>
    </w:pPr>
    <w:rPr>
      <w:rFonts w:eastAsia="SimSun"/>
      <w:sz w:val="28"/>
      <w:szCs w:val="22"/>
      <w:lang w:eastAsia="ar-SA"/>
    </w:rPr>
  </w:style>
  <w:style w:type="paragraph" w:customStyle="1" w:styleId="1f0">
    <w:name w:val="Обычный отступ1"/>
    <w:basedOn w:val="a"/>
    <w:rsid w:val="00F409E5"/>
    <w:pPr>
      <w:suppressAutoHyphens/>
      <w:autoSpaceDE/>
      <w:autoSpaceDN/>
      <w:spacing w:line="360" w:lineRule="auto"/>
      <w:ind w:left="708"/>
      <w:jc w:val="both"/>
    </w:pPr>
    <w:rPr>
      <w:rFonts w:eastAsia="SimSun" w:cs="Tahoma"/>
      <w:sz w:val="28"/>
      <w:szCs w:val="22"/>
      <w:lang w:eastAsia="ar-SA"/>
    </w:rPr>
  </w:style>
  <w:style w:type="paragraph" w:customStyle="1" w:styleId="Default">
    <w:name w:val="Default"/>
    <w:basedOn w:val="a"/>
    <w:rsid w:val="00F409E5"/>
    <w:pPr>
      <w:suppressAutoHyphens/>
      <w:autoSpaceDN/>
      <w:spacing w:after="200" w:line="276" w:lineRule="auto"/>
    </w:pPr>
    <w:rPr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F409E5"/>
    <w:pPr>
      <w:widowControl w:val="0"/>
      <w:suppressAutoHyphens/>
      <w:autoSpaceDE w:val="0"/>
      <w:spacing w:after="200" w:line="276" w:lineRule="auto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fc">
    <w:name w:val="Normal (Web)"/>
    <w:basedOn w:val="a"/>
    <w:rsid w:val="00F409E5"/>
    <w:pPr>
      <w:suppressAutoHyphens/>
      <w:autoSpaceDE/>
      <w:autoSpaceDN/>
      <w:spacing w:before="280" w:after="280" w:line="100" w:lineRule="atLeast"/>
      <w:ind w:firstLine="709"/>
      <w:jc w:val="both"/>
    </w:pPr>
    <w:rPr>
      <w:sz w:val="24"/>
      <w:szCs w:val="24"/>
      <w:lang w:eastAsia="ar-SA"/>
    </w:rPr>
  </w:style>
  <w:style w:type="paragraph" w:styleId="41">
    <w:name w:val="toc 4"/>
    <w:basedOn w:val="16"/>
    <w:rsid w:val="00F409E5"/>
    <w:pPr>
      <w:tabs>
        <w:tab w:val="right" w:leader="dot" w:pos="8790"/>
      </w:tabs>
      <w:ind w:left="849" w:firstLine="0"/>
    </w:pPr>
  </w:style>
  <w:style w:type="paragraph" w:styleId="afd">
    <w:name w:val="Balloon Text"/>
    <w:basedOn w:val="a"/>
    <w:link w:val="1f1"/>
    <w:uiPriority w:val="99"/>
    <w:semiHidden/>
    <w:unhideWhenUsed/>
    <w:rsid w:val="00F92541"/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basedOn w:val="a1"/>
    <w:link w:val="afd"/>
    <w:uiPriority w:val="99"/>
    <w:semiHidden/>
    <w:rsid w:val="00F925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47</Pages>
  <Words>18740</Words>
  <Characters>106818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2017-10-20T05:52:00Z</cp:lastPrinted>
  <dcterms:created xsi:type="dcterms:W3CDTF">2017-10-09T12:05:00Z</dcterms:created>
  <dcterms:modified xsi:type="dcterms:W3CDTF">2017-10-20T05:55:00Z</dcterms:modified>
</cp:coreProperties>
</file>